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362" w:rsidRDefault="00FF5362" w:rsidP="00F54838">
      <w:pPr>
        <w:spacing w:line="360" w:lineRule="auto"/>
        <w:rPr>
          <w:sz w:val="28"/>
          <w:szCs w:val="28"/>
        </w:rPr>
      </w:pPr>
      <w:bookmarkStart w:id="0" w:name="_GoBack"/>
      <w:bookmarkEnd w:id="0"/>
    </w:p>
    <w:p w:rsidR="00C3392C" w:rsidRPr="00C3392C" w:rsidRDefault="00C3392C" w:rsidP="00C3392C">
      <w:pPr>
        <w:spacing w:line="360" w:lineRule="auto"/>
        <w:ind w:firstLine="709"/>
        <w:jc w:val="center"/>
        <w:rPr>
          <w:b/>
          <w:bCs/>
          <w:sz w:val="28"/>
          <w:szCs w:val="28"/>
          <w:lang w:val="ru-RU"/>
        </w:rPr>
      </w:pPr>
      <w:r w:rsidRPr="00C3392C">
        <w:rPr>
          <w:b/>
          <w:bCs/>
          <w:sz w:val="28"/>
          <w:szCs w:val="28"/>
          <w:lang w:val="ru-RU"/>
        </w:rPr>
        <w:t>Музыкальная белорусская культура устной традиции</w:t>
      </w:r>
    </w:p>
    <w:p w:rsidR="00C3392C" w:rsidRPr="00C3392C" w:rsidRDefault="00C3392C" w:rsidP="00C3392C">
      <w:pPr>
        <w:spacing w:line="360" w:lineRule="auto"/>
        <w:ind w:firstLine="709"/>
        <w:jc w:val="center"/>
        <w:rPr>
          <w:b/>
          <w:bCs/>
          <w:sz w:val="28"/>
          <w:szCs w:val="28"/>
          <w:lang w:val="ru-RU"/>
        </w:rPr>
      </w:pPr>
      <w:r w:rsidRPr="00C3392C">
        <w:rPr>
          <w:b/>
          <w:bCs/>
          <w:sz w:val="28"/>
          <w:szCs w:val="28"/>
          <w:lang w:val="ru-RU"/>
        </w:rPr>
        <w:t>в патриотическом воспитании детей и молодёжи</w:t>
      </w:r>
    </w:p>
    <w:p w:rsidR="00C3392C" w:rsidRDefault="00C3392C" w:rsidP="00C3392C">
      <w:pPr>
        <w:spacing w:line="360" w:lineRule="auto"/>
        <w:rPr>
          <w:b/>
          <w:bCs/>
          <w:sz w:val="28"/>
          <w:szCs w:val="28"/>
          <w:lang w:val="ru-RU"/>
        </w:rPr>
      </w:pPr>
    </w:p>
    <w:p w:rsidR="0066563C" w:rsidRPr="008E26DA" w:rsidRDefault="0066563C" w:rsidP="008E26DA">
      <w:pPr>
        <w:spacing w:line="360" w:lineRule="auto"/>
        <w:ind w:firstLine="709"/>
        <w:jc w:val="center"/>
        <w:rPr>
          <w:b/>
          <w:bCs/>
          <w:sz w:val="28"/>
          <w:szCs w:val="28"/>
          <w:lang w:val="ru-RU"/>
        </w:rPr>
      </w:pPr>
      <w:r w:rsidRPr="005E5987">
        <w:rPr>
          <w:b/>
          <w:bCs/>
          <w:sz w:val="28"/>
          <w:szCs w:val="28"/>
          <w:lang w:val="ru-RU"/>
        </w:rPr>
        <w:t>Аннотация</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Музыкальная культура Беларуси, особенно ее устные традиции, играет ключевую роль в формировании национального самосознания. Устная традиция включает фольклор, песни, танцы, сказания и обряды, которые на протяжении веков передавались из поколения в поколение. Патриотическое воспитание детей и молодежи через музыкальную культуру способствует развитию чувства принадлежности и гордости за свою страну.</w:t>
      </w:r>
    </w:p>
    <w:p w:rsidR="0066563C" w:rsidRPr="005E5987" w:rsidRDefault="0066563C" w:rsidP="00F54838">
      <w:pPr>
        <w:spacing w:line="360" w:lineRule="auto"/>
        <w:ind w:left="170" w:right="57" w:firstLine="709"/>
        <w:jc w:val="both"/>
        <w:rPr>
          <w:sz w:val="28"/>
          <w:szCs w:val="28"/>
          <w:lang w:val="ru-RU"/>
        </w:rPr>
      </w:pPr>
      <w:r w:rsidRPr="005E5987">
        <w:rPr>
          <w:sz w:val="28"/>
          <w:szCs w:val="28"/>
          <w:lang w:val="ru-RU"/>
        </w:rPr>
        <w:t>Музыкальная белорусская культура устной традиции представляет собой значимый элемент национального наследия, который не только отражает историю и обычаи народа, но и служит важным инструментом патриотического воспитания молодого поколения. Актуальность данной работы заключается в необходимости изучения роли фольклорной музыки в формировании национальной идентичности и ценностных ориентиров у детей и молодежи в условиях глобализации и интеграции культур.</w:t>
      </w:r>
    </w:p>
    <w:p w:rsidR="008E26DA" w:rsidRDefault="008E26DA" w:rsidP="00F54838">
      <w:pPr>
        <w:spacing w:line="360" w:lineRule="auto"/>
        <w:ind w:left="170" w:right="57" w:firstLine="709"/>
        <w:jc w:val="both"/>
        <w:rPr>
          <w:sz w:val="28"/>
          <w:szCs w:val="28"/>
          <w:lang w:val="ru-RU"/>
        </w:rPr>
      </w:pPr>
      <w:r w:rsidRPr="005E5987">
        <w:rPr>
          <w:b/>
          <w:bCs/>
          <w:sz w:val="28"/>
          <w:szCs w:val="28"/>
          <w:lang w:val="ru-RU"/>
        </w:rPr>
        <w:t>Ключевые слова:</w:t>
      </w:r>
      <w:r w:rsidRPr="005E5987">
        <w:rPr>
          <w:sz w:val="28"/>
          <w:szCs w:val="28"/>
          <w:lang w:val="ru-RU"/>
        </w:rPr>
        <w:t xml:space="preserve"> белорусская культура устной традиции, патриотическое воспитание, дети и молодёжь, народное искусство, фольклор, воспитание, приобщение.</w:t>
      </w:r>
    </w:p>
    <w:p w:rsidR="00F54838" w:rsidRDefault="00F54838" w:rsidP="00F54838">
      <w:pPr>
        <w:spacing w:line="360" w:lineRule="auto"/>
        <w:ind w:left="170" w:right="57" w:firstLine="709"/>
        <w:jc w:val="both"/>
        <w:rPr>
          <w:sz w:val="28"/>
          <w:szCs w:val="28"/>
          <w:lang w:val="ru-RU"/>
        </w:rPr>
      </w:pPr>
    </w:p>
    <w:p w:rsidR="00F54838" w:rsidRDefault="00F54838" w:rsidP="00F54838">
      <w:pPr>
        <w:spacing w:line="360" w:lineRule="auto"/>
        <w:ind w:left="170" w:right="57" w:firstLine="709"/>
        <w:jc w:val="both"/>
        <w:rPr>
          <w:sz w:val="28"/>
          <w:szCs w:val="28"/>
          <w:lang w:val="ru-RU"/>
        </w:rPr>
      </w:pPr>
    </w:p>
    <w:p w:rsidR="00F54838" w:rsidRDefault="00F54838" w:rsidP="00F54838">
      <w:pPr>
        <w:spacing w:line="360" w:lineRule="auto"/>
        <w:ind w:left="170" w:right="57" w:firstLine="709"/>
        <w:jc w:val="both"/>
        <w:rPr>
          <w:sz w:val="28"/>
          <w:szCs w:val="28"/>
          <w:lang w:val="ru-RU"/>
        </w:rPr>
      </w:pPr>
    </w:p>
    <w:p w:rsidR="00F54838" w:rsidRDefault="00F54838" w:rsidP="00F54838">
      <w:pPr>
        <w:spacing w:line="360" w:lineRule="auto"/>
        <w:ind w:left="170" w:right="57" w:firstLine="709"/>
        <w:jc w:val="both"/>
        <w:rPr>
          <w:sz w:val="28"/>
          <w:szCs w:val="28"/>
          <w:lang w:val="ru-RU"/>
        </w:rPr>
      </w:pPr>
    </w:p>
    <w:p w:rsidR="00F54838" w:rsidRDefault="00F54838" w:rsidP="00F54838">
      <w:pPr>
        <w:spacing w:line="360" w:lineRule="auto"/>
        <w:ind w:left="170" w:right="57" w:firstLine="709"/>
        <w:jc w:val="both"/>
        <w:rPr>
          <w:sz w:val="28"/>
          <w:szCs w:val="28"/>
          <w:lang w:val="ru-RU"/>
        </w:rPr>
      </w:pPr>
    </w:p>
    <w:p w:rsidR="00F54838" w:rsidRDefault="00F54838" w:rsidP="00F54838">
      <w:pPr>
        <w:spacing w:line="360" w:lineRule="auto"/>
        <w:ind w:left="170" w:right="57" w:firstLine="709"/>
        <w:jc w:val="both"/>
        <w:rPr>
          <w:sz w:val="28"/>
          <w:szCs w:val="28"/>
          <w:lang w:val="ru-RU"/>
        </w:rPr>
      </w:pPr>
    </w:p>
    <w:p w:rsidR="00F54838" w:rsidRDefault="00F54838" w:rsidP="00F54838">
      <w:pPr>
        <w:spacing w:line="360" w:lineRule="auto"/>
        <w:ind w:left="170" w:right="57" w:firstLine="709"/>
        <w:jc w:val="both"/>
        <w:rPr>
          <w:sz w:val="28"/>
          <w:szCs w:val="28"/>
          <w:lang w:val="ru-RU"/>
        </w:rPr>
      </w:pPr>
    </w:p>
    <w:p w:rsidR="00F54838" w:rsidRDefault="00F54838" w:rsidP="00F54838">
      <w:pPr>
        <w:spacing w:line="360" w:lineRule="auto"/>
        <w:ind w:left="170" w:right="57" w:firstLine="709"/>
        <w:jc w:val="both"/>
        <w:rPr>
          <w:sz w:val="28"/>
          <w:szCs w:val="28"/>
          <w:lang w:val="ru-RU"/>
        </w:rPr>
      </w:pPr>
    </w:p>
    <w:p w:rsidR="00F54838" w:rsidRDefault="00F54838" w:rsidP="00F54838">
      <w:pPr>
        <w:spacing w:line="360" w:lineRule="auto"/>
        <w:ind w:left="170" w:right="57" w:firstLine="709"/>
        <w:jc w:val="both"/>
        <w:rPr>
          <w:sz w:val="28"/>
          <w:szCs w:val="28"/>
          <w:lang w:val="ru-RU"/>
        </w:rPr>
      </w:pPr>
    </w:p>
    <w:p w:rsidR="008E26DA" w:rsidRPr="008E26DA" w:rsidRDefault="008E26DA" w:rsidP="00E964BC">
      <w:pPr>
        <w:spacing w:line="360" w:lineRule="auto"/>
        <w:ind w:left="170" w:right="57" w:firstLine="709"/>
        <w:jc w:val="center"/>
        <w:rPr>
          <w:b/>
          <w:bCs/>
          <w:sz w:val="28"/>
          <w:szCs w:val="28"/>
          <w:lang w:val="en-US"/>
        </w:rPr>
      </w:pPr>
      <w:r w:rsidRPr="008E26DA">
        <w:rPr>
          <w:b/>
          <w:bCs/>
          <w:sz w:val="28"/>
          <w:szCs w:val="28"/>
          <w:lang w:val="en-US"/>
        </w:rPr>
        <w:lastRenderedPageBreak/>
        <w:t>Abstract</w:t>
      </w:r>
    </w:p>
    <w:p w:rsidR="008E26DA" w:rsidRPr="008E26DA" w:rsidRDefault="008E26DA" w:rsidP="008E26DA">
      <w:pPr>
        <w:spacing w:line="360" w:lineRule="auto"/>
        <w:ind w:left="170" w:right="57" w:firstLine="709"/>
        <w:jc w:val="both"/>
        <w:rPr>
          <w:sz w:val="28"/>
          <w:szCs w:val="28"/>
          <w:lang w:val="en-US"/>
        </w:rPr>
      </w:pPr>
      <w:r w:rsidRPr="008E26DA">
        <w:rPr>
          <w:sz w:val="28"/>
          <w:szCs w:val="28"/>
          <w:lang w:val="en-US"/>
        </w:rPr>
        <w:t>The musical culture of Belarus, especially its oral traditions, plays a key role in shaping national consciousness. The oral tradition encompasses folklore, songs, dances, tales, and rituals that have been passed down through generations over the centuries. Patriotic education of children and youth through musical culture fosters a sense of belonging and pride in their country.</w:t>
      </w:r>
    </w:p>
    <w:p w:rsidR="008E26DA" w:rsidRPr="008E26DA" w:rsidRDefault="008E26DA" w:rsidP="008E26DA">
      <w:pPr>
        <w:spacing w:line="360" w:lineRule="auto"/>
        <w:ind w:left="170" w:right="57" w:firstLine="709"/>
        <w:jc w:val="both"/>
        <w:rPr>
          <w:sz w:val="28"/>
          <w:szCs w:val="28"/>
          <w:lang w:val="en-US"/>
        </w:rPr>
      </w:pPr>
      <w:r w:rsidRPr="008E26DA">
        <w:rPr>
          <w:sz w:val="28"/>
          <w:szCs w:val="28"/>
          <w:lang w:val="en-US"/>
        </w:rPr>
        <w:t>Belarusian musical culture of oral tradition represents a significant element of national heritage that not only reflects the history and customs of the people but also serves as an important tool for the patriotic education of the younger generation. The relevance of this work lies in the need to study the role of folklore music in the formation of national identity and value orientations among children and youth in the context of globalization and cultural integration.</w:t>
      </w:r>
    </w:p>
    <w:p w:rsidR="008E26DA" w:rsidRPr="008E26DA" w:rsidRDefault="0056620E" w:rsidP="008E26DA">
      <w:pPr>
        <w:spacing w:line="360" w:lineRule="auto"/>
        <w:ind w:left="170" w:right="57" w:firstLine="709"/>
        <w:jc w:val="both"/>
        <w:rPr>
          <w:sz w:val="28"/>
          <w:szCs w:val="28"/>
          <w:lang w:val="en-US"/>
        </w:rPr>
      </w:pPr>
      <w:r w:rsidRPr="0056620E">
        <w:rPr>
          <w:sz w:val="28"/>
          <w:szCs w:val="28"/>
          <w:lang w:val="en-US"/>
        </w:rPr>
        <w:t>Keywords: Belarusian oral tradition culture, patriotic education, children and youth, folk art, folklore, upbringing, engagement.</w:t>
      </w:r>
    </w:p>
    <w:p w:rsidR="008E26DA" w:rsidRPr="008E26DA" w:rsidRDefault="008E26DA" w:rsidP="008E26DA">
      <w:pPr>
        <w:spacing w:line="360" w:lineRule="auto"/>
        <w:ind w:left="170" w:right="57" w:firstLine="709"/>
        <w:jc w:val="both"/>
        <w:rPr>
          <w:sz w:val="28"/>
          <w:szCs w:val="28"/>
          <w:lang w:val="en-US"/>
        </w:rPr>
      </w:pPr>
    </w:p>
    <w:p w:rsidR="008E26DA" w:rsidRPr="008E26DA" w:rsidRDefault="008E26DA" w:rsidP="008E26DA">
      <w:pPr>
        <w:spacing w:line="360" w:lineRule="auto"/>
        <w:ind w:left="170" w:right="57" w:firstLine="709"/>
        <w:jc w:val="both"/>
        <w:rPr>
          <w:sz w:val="28"/>
          <w:szCs w:val="28"/>
          <w:lang w:val="en-US"/>
        </w:rPr>
      </w:pPr>
    </w:p>
    <w:p w:rsidR="008E26DA" w:rsidRPr="008E26DA" w:rsidRDefault="008E26DA" w:rsidP="008E26DA">
      <w:pPr>
        <w:spacing w:line="360" w:lineRule="auto"/>
        <w:ind w:left="170" w:right="57" w:firstLine="709"/>
        <w:jc w:val="both"/>
        <w:rPr>
          <w:sz w:val="28"/>
          <w:szCs w:val="28"/>
          <w:lang w:val="en-US"/>
        </w:rPr>
      </w:pPr>
    </w:p>
    <w:p w:rsidR="0066563C" w:rsidRPr="0056620E" w:rsidRDefault="0066563C" w:rsidP="008952A5">
      <w:pPr>
        <w:spacing w:line="360" w:lineRule="auto"/>
        <w:ind w:left="170" w:right="57" w:firstLine="709"/>
        <w:jc w:val="both"/>
        <w:rPr>
          <w:sz w:val="28"/>
          <w:szCs w:val="28"/>
          <w:lang w:val="en-US"/>
        </w:rPr>
      </w:pPr>
    </w:p>
    <w:p w:rsidR="0066563C" w:rsidRDefault="0066563C"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F54838" w:rsidRDefault="00F54838" w:rsidP="008952A5">
      <w:pPr>
        <w:spacing w:line="360" w:lineRule="auto"/>
        <w:ind w:right="57"/>
        <w:jc w:val="both"/>
        <w:rPr>
          <w:sz w:val="28"/>
          <w:szCs w:val="28"/>
          <w:lang w:val="en-US"/>
        </w:rPr>
      </w:pPr>
    </w:p>
    <w:p w:rsidR="00E964BC" w:rsidRPr="0056620E" w:rsidRDefault="00E964BC" w:rsidP="008952A5">
      <w:pPr>
        <w:spacing w:line="360" w:lineRule="auto"/>
        <w:ind w:right="57"/>
        <w:jc w:val="both"/>
        <w:rPr>
          <w:sz w:val="28"/>
          <w:szCs w:val="28"/>
          <w:lang w:val="en-US"/>
        </w:rPr>
      </w:pPr>
    </w:p>
    <w:p w:rsidR="0056620E" w:rsidRDefault="0056620E" w:rsidP="008952A5">
      <w:pPr>
        <w:spacing w:line="360" w:lineRule="auto"/>
        <w:ind w:left="170" w:right="57" w:firstLine="709"/>
        <w:jc w:val="both"/>
        <w:rPr>
          <w:sz w:val="28"/>
          <w:szCs w:val="28"/>
          <w:lang w:val="en-US"/>
        </w:rPr>
      </w:pPr>
    </w:p>
    <w:p w:rsidR="0003281D" w:rsidRPr="0056620E" w:rsidRDefault="0056620E" w:rsidP="0003281D">
      <w:pPr>
        <w:spacing w:line="360" w:lineRule="auto"/>
        <w:ind w:left="170" w:right="57" w:firstLine="709"/>
        <w:jc w:val="center"/>
        <w:rPr>
          <w:b/>
          <w:bCs/>
          <w:sz w:val="28"/>
          <w:szCs w:val="28"/>
          <w:lang w:val="ru-RU"/>
        </w:rPr>
      </w:pPr>
      <w:r w:rsidRPr="0056620E">
        <w:rPr>
          <w:b/>
          <w:bCs/>
          <w:sz w:val="28"/>
          <w:szCs w:val="28"/>
          <w:lang w:val="ru-RU"/>
        </w:rPr>
        <w:t>Введение</w:t>
      </w:r>
    </w:p>
    <w:p w:rsidR="0066563C" w:rsidRDefault="0066563C" w:rsidP="008952A5">
      <w:pPr>
        <w:spacing w:line="360" w:lineRule="auto"/>
        <w:ind w:left="170" w:right="57" w:firstLine="709"/>
        <w:jc w:val="both"/>
        <w:rPr>
          <w:sz w:val="28"/>
          <w:szCs w:val="28"/>
          <w:lang w:val="ru-RU"/>
        </w:rPr>
      </w:pPr>
      <w:r w:rsidRPr="005E5987">
        <w:rPr>
          <w:sz w:val="28"/>
          <w:szCs w:val="28"/>
          <w:lang w:val="ru-RU"/>
        </w:rPr>
        <w:t>Проблема патриотического воспитания молодых людей является одной из наиболее актуальных в нашем современном обществе. Наступит момент, когда сегодняшние дети и молодёжь станут определяющими фигурами в будущем своей страны. Чтобы жить осознанно и с чувством личного достоинства, каждому человеку необходимо понимать свои корни, сохранять память о прошлом своего народа и уважать его традиции. У каждого народа есть собственная история, корни и обычаи. Основная часть восприятия и впечатлений формируется в детстве, и эти воспоминания остаются с человеком на протяжении всей жизни.</w:t>
      </w:r>
    </w:p>
    <w:p w:rsidR="0003281D" w:rsidRPr="0003281D" w:rsidRDefault="0003281D" w:rsidP="0003281D">
      <w:pPr>
        <w:spacing w:line="360" w:lineRule="auto"/>
        <w:ind w:left="170" w:right="57" w:firstLine="709"/>
        <w:jc w:val="both"/>
        <w:rPr>
          <w:sz w:val="28"/>
          <w:szCs w:val="28"/>
          <w:lang w:val="ru-RU"/>
        </w:rPr>
      </w:pPr>
      <w:r w:rsidRPr="0003281D">
        <w:rPr>
          <w:sz w:val="28"/>
          <w:szCs w:val="28"/>
          <w:lang w:val="ru-RU"/>
        </w:rPr>
        <w:t>Музыкальная белорусская культура устной традиции имеет большую актуальность в патриотическом воспитании детей и молодёжи по нескольким причинам:</w:t>
      </w:r>
    </w:p>
    <w:p w:rsidR="0003281D" w:rsidRPr="0003281D" w:rsidRDefault="0003281D" w:rsidP="0003281D">
      <w:pPr>
        <w:spacing w:line="360" w:lineRule="auto"/>
        <w:ind w:left="170" w:right="57" w:firstLine="709"/>
        <w:jc w:val="both"/>
        <w:rPr>
          <w:sz w:val="28"/>
          <w:szCs w:val="28"/>
          <w:lang w:val="ru-RU"/>
        </w:rPr>
      </w:pPr>
      <w:r w:rsidRPr="0003281D">
        <w:rPr>
          <w:sz w:val="28"/>
          <w:szCs w:val="28"/>
          <w:lang w:val="ru-RU"/>
        </w:rPr>
        <w:t>Сохранение идентичности: Устные традиции, включая песни, танцы и сказания, формируют культурную идентичность белорусов. Передача этих традиций младшему поколению способствует укреплению связи с историей и корнями народа.</w:t>
      </w:r>
    </w:p>
    <w:p w:rsidR="0003281D" w:rsidRPr="0003281D" w:rsidRDefault="0003281D" w:rsidP="0003281D">
      <w:pPr>
        <w:spacing w:line="360" w:lineRule="auto"/>
        <w:ind w:left="170" w:right="57" w:firstLine="709"/>
        <w:jc w:val="both"/>
        <w:rPr>
          <w:sz w:val="28"/>
          <w:szCs w:val="28"/>
          <w:lang w:val="ru-RU"/>
        </w:rPr>
      </w:pPr>
      <w:r w:rsidRPr="0003281D">
        <w:rPr>
          <w:sz w:val="28"/>
          <w:szCs w:val="28"/>
          <w:lang w:val="ru-RU"/>
        </w:rPr>
        <w:t>Возрастные аспекты: Дети и молодёжь, вовлечённые в практику исполнения народной музыки, учатся уважать и ценить своё наследие. Это позволяет формировать у них патриотичное отношение к своей стране и культуре.</w:t>
      </w:r>
    </w:p>
    <w:p w:rsidR="0003281D" w:rsidRPr="0003281D" w:rsidRDefault="0003281D" w:rsidP="0003281D">
      <w:pPr>
        <w:spacing w:line="360" w:lineRule="auto"/>
        <w:ind w:left="170" w:right="57" w:firstLine="709"/>
        <w:jc w:val="both"/>
        <w:rPr>
          <w:sz w:val="28"/>
          <w:szCs w:val="28"/>
          <w:lang w:val="ru-RU"/>
        </w:rPr>
      </w:pPr>
      <w:r w:rsidRPr="0003281D">
        <w:rPr>
          <w:sz w:val="28"/>
          <w:szCs w:val="28"/>
          <w:lang w:val="ru-RU"/>
        </w:rPr>
        <w:t>Образование через искусство: Музыка и устные традиции становятся образовательными инструментами. Через песни о борьбе за свободу и традиционные обряды молодёжь получает не только удовольствие от творчества, но и глубокие знания о культурных и исторических ценностях.</w:t>
      </w:r>
    </w:p>
    <w:p w:rsidR="0003281D" w:rsidRPr="0003281D" w:rsidRDefault="0003281D" w:rsidP="0003281D">
      <w:pPr>
        <w:spacing w:line="360" w:lineRule="auto"/>
        <w:ind w:left="170" w:right="57" w:firstLine="709"/>
        <w:jc w:val="both"/>
        <w:rPr>
          <w:sz w:val="28"/>
          <w:szCs w:val="28"/>
          <w:lang w:val="ru-RU"/>
        </w:rPr>
      </w:pPr>
      <w:r w:rsidRPr="0003281D">
        <w:rPr>
          <w:sz w:val="28"/>
          <w:szCs w:val="28"/>
          <w:lang w:val="ru-RU"/>
        </w:rPr>
        <w:t>Социальная сплочённость: Участие в коллективных музыкальных мероприятиях, таких как народные праздники или фестивали, способствует развитию чувства общности и сплочённости среди молодежи, что в свою очередь укрепляет патриотический дух.</w:t>
      </w:r>
    </w:p>
    <w:p w:rsidR="0003281D" w:rsidRDefault="0003281D" w:rsidP="0003281D">
      <w:pPr>
        <w:spacing w:line="360" w:lineRule="auto"/>
        <w:ind w:left="170" w:right="57" w:firstLine="709"/>
        <w:jc w:val="both"/>
        <w:rPr>
          <w:sz w:val="28"/>
          <w:szCs w:val="28"/>
          <w:lang w:val="ru-RU"/>
        </w:rPr>
      </w:pPr>
      <w:r w:rsidRPr="0003281D">
        <w:rPr>
          <w:sz w:val="28"/>
          <w:szCs w:val="28"/>
          <w:lang w:val="ru-RU"/>
        </w:rPr>
        <w:lastRenderedPageBreak/>
        <w:t>Инновации: Современные музыканты и коллективы адаптируют устные традиции к современным жанрам, что делает их более привлекательными для молодёжи. Это соединение традиций и современности помогает поддерживать интерес к культуре.</w:t>
      </w:r>
    </w:p>
    <w:p w:rsidR="0003281D" w:rsidRDefault="0003281D" w:rsidP="0003281D">
      <w:pPr>
        <w:spacing w:line="360" w:lineRule="auto"/>
        <w:ind w:left="170" w:right="57" w:firstLine="709"/>
        <w:jc w:val="both"/>
        <w:rPr>
          <w:sz w:val="28"/>
          <w:szCs w:val="28"/>
          <w:lang w:val="ru-RU"/>
        </w:rPr>
      </w:pPr>
      <w:r>
        <w:rPr>
          <w:sz w:val="28"/>
          <w:szCs w:val="28"/>
          <w:lang w:val="ru-RU"/>
        </w:rPr>
        <w:t>Цель работы: о</w:t>
      </w:r>
      <w:r w:rsidRPr="0003281D">
        <w:rPr>
          <w:sz w:val="28"/>
          <w:szCs w:val="28"/>
          <w:lang w:val="ru-RU"/>
        </w:rPr>
        <w:t>пределить, как устные музыкальные традиции (песни, танцы, сказания) способствуют развитию чувства принадлежности к культуре и истории Беларуси у детей и молодёжи.</w:t>
      </w:r>
    </w:p>
    <w:p w:rsidR="0003281D" w:rsidRDefault="0003281D" w:rsidP="00F54838">
      <w:pPr>
        <w:spacing w:line="360" w:lineRule="auto"/>
        <w:ind w:left="170" w:right="57" w:firstLine="709"/>
        <w:jc w:val="both"/>
        <w:rPr>
          <w:sz w:val="28"/>
          <w:szCs w:val="28"/>
          <w:lang w:val="ru-RU"/>
        </w:rPr>
      </w:pPr>
      <w:r>
        <w:rPr>
          <w:sz w:val="28"/>
          <w:szCs w:val="28"/>
          <w:lang w:val="ru-RU"/>
        </w:rPr>
        <w:t>М</w:t>
      </w:r>
      <w:r w:rsidRPr="0003281D">
        <w:rPr>
          <w:sz w:val="28"/>
          <w:szCs w:val="28"/>
          <w:lang w:val="ru-RU"/>
        </w:rPr>
        <w:t>узыкальная белорусская культура устной традиции не только служит важным инструментом патриотического воспитания, но и насыщает жизнь молодёжи важными культурными и образовательными аспектами, способствуя формированию крепкой и любящей своё наследие нации.</w:t>
      </w:r>
    </w:p>
    <w:p w:rsidR="0056620E" w:rsidRPr="0056620E" w:rsidRDefault="0056620E" w:rsidP="0056620E">
      <w:pPr>
        <w:spacing w:line="360" w:lineRule="auto"/>
        <w:ind w:left="170" w:right="57" w:firstLine="709"/>
        <w:jc w:val="center"/>
        <w:rPr>
          <w:b/>
          <w:bCs/>
          <w:sz w:val="28"/>
          <w:szCs w:val="28"/>
          <w:lang w:val="ru-RU"/>
        </w:rPr>
      </w:pPr>
      <w:r w:rsidRPr="0056620E">
        <w:rPr>
          <w:b/>
          <w:bCs/>
          <w:sz w:val="28"/>
          <w:szCs w:val="28"/>
          <w:lang w:val="ru-RU"/>
        </w:rPr>
        <w:t>Основная часть</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Белорусская музыкальная культура имеет глубокие исторические корни, уходящие в дохристианские времена. Обряды и песни часто были связаны с сельскохозяйственным циклом и важными событиями в жизни сообщества, такими как свадьбы и похороны.</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xml:space="preserve">С XIII века, когда Беларусь вошла в состав Великого княжества Литовского, начался новый этап в развитии музыкальной культуры региона. Это объединение различных этнических и культурных групп способствовало взаимодействию между белорусскими, польскими и литовскими традициями, что в конечном итоге создало уникальную музыкальную среду. </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Слияние этих традиций проявилось не только в мелодиях, но и в использовании различных музыкальных инструментов, а также в формировании новых жанров. Например, народные песенные формы и танцы интегрировались с элементами светской музыки и духовных песнопений, что способствовало обогащению репертуара и стилевого разнообразия. В результате возникли новые музыкальные формы, отражающие богатую палитру культурных влияний, таких как рыцарские, религиозные и евангелические песни.</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lastRenderedPageBreak/>
        <w:t>XVI-XVII века стали эпохой повышенного интереса к хоровой музыке. В это время наблюдается рост популярности хоровых и церковных произведений. Церкви, находившиеся под влиянием католической реформации, начали активно заказывать музыкальные произведения для литургий и праздников. Хоровая музыка, основанная на полифонических традициях, приобрела особую популярность: местные композиторы начали создавать оригинальные произведения, в которых соединялись народные и европейские музыкальные стили.</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Мастера народного искусства адаптировали традиционные мотивы для церковных и светских нужд, что еще больше обогащало музыкальный ландшафт Беларуси. Бубны, скрипки и другие народные инструменты использовались как в праздничных, так и в обрядовых контекстах, что усиливало связь музыки с повседневной жизнью народа.</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В это время также возникали любительские музыкальные объединения и кружки, в которых сохраняли и исполняли народные песни, танцы и мелодии. Эти коллективы стали важными центрами сохранения культурного наследия, не только в городах, но и в глубинке. Таким образом, народное творчество стало своего рода – защитой от агрессивного влияния государственной пропаганды, позволив выявить и сохранить уникальные черты белорусской музыкальной идентичности.</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Также, следует упомянуть о влиянии событий, связанных с Великой Отечественной войной, на белорусскую музыку. Песни военных лет, стали важным элементом музыкальной культуры, отражая дух времени, страдания и надежды народа. Эти произведения часто становились символами единства и сопротивления, выполняя не только развлекательную, но и воспитательно-патриотическую функцию.</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Патриотическое воспитание – это процесс формирования у молодого поколения чувства любви и преданности к своей стране, её культуре и традициям. Это включает в себя не только знание истории, но и эмоциональную привязанность к культурным ценностям.</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lastRenderedPageBreak/>
        <w:t>Потенциал нравственно-патриотического воздействия народной музыки велик. Народные музыкальные произведения знакомят детей с обычаями и повседневной жизнью белорусского народа, отражают их труд, бережное отношение к природе, жизнелюбие и чувство юмора, делая это ненавязчиво и в игровой форме. С раннего возраста необходимо вводить детей в мир народных пословиц, поговорок, частушек, загадок и потешек. Это не только привлекает внимание детей к белорусской культуре, но и вдохновляет их продолжать изучение этих традиций.</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Одной из главных характеристик устной музыкальной традиции является её способность адаптироваться к изменениям в обществе. Устная традиция живет в диалоге с окружающим миром, и, следовательно, она не статична. Под воздействием различных факторов — социальных, культурных, политических — фольклор может видоизменяться, добавляя современные элементы, сохраняя при этом свои корни. Это позволяет фольклору оставаться актуальным для новых поколений, а также интегрироваться с другими музыкальными течениями.</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Активное вовлечение молодого поколения в народные белорусские праздники и торжества являются важным звеном в формировании их интереса к традициям и культуре страны. В игривой и непринужденной атмосфере молодое поколение открывает для себя историю белорусского народа, его быт и обычаи (такие как Коляда, Масленица, Праздник весны, Купала). Уникальная мелодика белорусских народных песен, звук традиционных инструментов и музыкальные образы быта формируют представление о белорусском народе как о добром, миролюбивом, трудолюбивом и отзывчивом.</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xml:space="preserve">Народные песни, в которых отображаются исторические события, героизм и трудолюбие предков, служат важным источником для понимания собственной идентичности. Эти музыкальные произведения не просто сохраняют память о событиях, но и передают эмоциональный опыт и культурные традиции, связывая нынешние поколения с их предками. В них </w:t>
      </w:r>
      <w:r w:rsidRPr="005E5987">
        <w:rPr>
          <w:sz w:val="28"/>
          <w:szCs w:val="28"/>
          <w:lang w:val="ru-RU"/>
        </w:rPr>
        <w:lastRenderedPageBreak/>
        <w:t>запечатлены не только факты и события, но и ценности, которые делают народ уникальным — от любви к Родине до стойкости в трудные времена.</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Слушая и исполняя народные песни, молодёжь получает возможность глубже осознать свою связь с прошлым, а также почувствовать себя частью большего целого, наследником многовековой культуры. Через песни они могут ознакомиться с традициями, верованиями и житейскими мудростями своих предков, что способствует укреплению чувства гордости за своё происхождение. Эти мелодии вдохновляют молодое поколение бережно относиться к своей истории, способствуя патриотическому воспитанию и уважению к культуре.</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xml:space="preserve">Многие белорусские композиторы обращались к жанру фольклорных песен, среди которых можно выделить М. Бергера, Р. </w:t>
      </w:r>
      <w:proofErr w:type="spellStart"/>
      <w:r w:rsidRPr="005E5987">
        <w:rPr>
          <w:sz w:val="28"/>
          <w:szCs w:val="28"/>
          <w:lang w:val="ru-RU"/>
        </w:rPr>
        <w:t>Суруса</w:t>
      </w:r>
      <w:proofErr w:type="spellEnd"/>
      <w:r w:rsidRPr="005E5987">
        <w:rPr>
          <w:sz w:val="28"/>
          <w:szCs w:val="28"/>
          <w:lang w:val="ru-RU"/>
        </w:rPr>
        <w:t xml:space="preserve">, Г. Вагнера, М. Шнейдермана и Л. </w:t>
      </w:r>
      <w:proofErr w:type="spellStart"/>
      <w:r w:rsidRPr="005E5987">
        <w:rPr>
          <w:sz w:val="28"/>
          <w:szCs w:val="28"/>
          <w:lang w:val="ru-RU"/>
        </w:rPr>
        <w:t>Абелиовича</w:t>
      </w:r>
      <w:proofErr w:type="spellEnd"/>
      <w:r w:rsidRPr="005E5987">
        <w:rPr>
          <w:sz w:val="28"/>
          <w:szCs w:val="28"/>
          <w:lang w:val="ru-RU"/>
        </w:rPr>
        <w:t>. Их произведения не только передают музыкальные традиции, но и формируют у молодого поколения важные моральные основы, которые помогут им в дальнейшем стать настоящими гражданами своей страны.</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Кроме того, народные песни могут обогащать личный опыт детей и молодёжи, помогая им лучше понять и трактовать свои современные реалии через призму исторического контекста. Они становятся не только средствами передачи информации, но и фактором формирования личностных качеств, таких как трудолюбие, настойчивость и способность преодолевать трудности, что является наследием их предков. Таким образом, народные песни играют важную роль в развитии взаимопонимания между поколениями и в сохранении культурной идентичности народа на протяжении времени.</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xml:space="preserve">Одной из значимых тем являются произведения о матери, так как любовь к Родине начинается именно с любви к матери. Для ребенка Родина ассоциируется с мамой и близкими людьми, которые его окружают. Колыбельные песни, исполняемые матерью, являются настоящим источником нравственных ценностей, через которые ребенок знакомится с культурой </w:t>
      </w:r>
      <w:r w:rsidRPr="005E5987">
        <w:rPr>
          <w:sz w:val="28"/>
          <w:szCs w:val="28"/>
          <w:lang w:val="ru-RU"/>
        </w:rPr>
        <w:lastRenderedPageBreak/>
        <w:t>своего народа, слышит мелодию родного языка и начинает свое путешествие в мир, который за пределами детства.</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Уважение к родителям, как еще одна значимая ценность, закрепляется в фольклоре через многочисленные повествования о семье и родственных отношениях. Такие истории учат молодое поколение ценить семейные связи, заботиться о старших и принимать их мудрость. Это уважение формирует у детей нравственные ориентиры, способствует развитию таких качеств, как эмпатия, забота и ответственность за своих близких.</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xml:space="preserve">Любовь к родине, отраженная в фольклорных произведениях, способствует формированию патриотических чувств и осознанию своей роли в обществе. Через образы, связанные с природой, историей и культурными традициями своей страны, молодёжь начинает осознавать значимость своего народа, что вдохновляет их на активные действия, направленные на улучшение жизни в своей стране. </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Природа Белоруссии, с её живописными лесами, реками и полями, занимает центральное место в фольклорных произведениях. Сказания о природе не только представляют собой красочные описания родного края, но и передают чувство принадлежности и связи к своей земле. Молодёжь, знакомясь с такими образами, начинает осознавать уникальность и красоту своей родины, что укрепляет её любовь и уважение к ней. Природа становится символом не только внешней красоты, но и внутреннего состояния народа, отражая его традиции, образ жизни и дух.</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Фольклорный язык, насыщенный метафорами и художественными образами, делает передачу патриотических ценностей особенно эффективной. Сказки, песни и народные пословицы не только развлекают, но и воспитывают понимание идентичности, уважения к родным традициям и любви к своей стране. Участие в фольклорных мероприятиях и праздниках позволяет молодежи глубже осознать свою связь с историей и культурой, что, в свою очередь, укрепляет патриотические чувства.</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lastRenderedPageBreak/>
        <w:t>В условиях глобализации молодежь сталкивается с новыми вызовами и искушениями. Фольклор, сохраняя свою актуальность, становится важным инструментом для формирования патриотических чувств и нравственных ориентиров. Современные творцы, адаптируя фольклорные мотивы, помогают молодежи понять значимость своей культурной идентичности и вдохновляют их на действия ради своей страны.</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Любовь к родине, отраженная в белорусском фольклоре, становится важным фактором формирования патриотических чувств у молодежи. Образы, связанные с природой, историей и культурными традициями, пробуждают в молодом поколении осознание своей роли в обществе и побуждают к активным действиям для улучшения жизни в стране. Этот контекст делает фольклор неотъемлемой частью духовного наследия, передающего патриотизм из поколения в поколение.</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Участие детей и молодёжи в фольклорных коллективах играет многогранную роль в их развитии и социализации. Прежде всего, такие коллективы предоставляют уникальную возможность для изучения народного искусства, включая музыку, танцы, народные обряды и театрализованные представления. Знакомясь с традициями своего народа, дети не только обогащают свои знания о культурном наследии, но и формируют глубокую связь с историей и идентичностью своего народа.</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Однако изучение народного искусства — это только одна сторона медали. Работая в фольклорных коллективах, дети учатся взаимодействовать друг с другом, что способствует развитию их социальных навыков. В процессе репетиций и выступлений они приобретают опыт совместной работы, распределения ролей, а также необходимости ориентироваться на интересы и чувства группы. Эти навыки являются важными не только в контексте искусства, но и в повседневной жизни, где умение работать в команде критически важно для достижения успеха, будь то в учебе, спорте или любой другой сфере.</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lastRenderedPageBreak/>
        <w:t xml:space="preserve">Сегодня интерес к белорусскому фольклору и традиционной музыке действительно достигает новых высот. Этот процесс можно наблюдать не только в увеличении числа фольклорных ансамблей, но также и в актуализации народной культуры в жизни общества. </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Фестивали, посвященные белорусской народной музыке, также играют важную роль в этом процессе. Они становятся местом встреч для музыкантов, исполнителей и зрителей, где можно не только насладиться живыми выступлениями, но и познакомиться с различными жанрами и стилями, существующими в рамках белорусского фольклора. Такие мероприятия, как "Купальские вечера", "Традиции и современность", "Фестивали народной музыки", создают платформу для обмена опытом между приглашёнными коллективами и местными исполнителями. Это не только содействует росту интереса к фольклору, но и укрепляет чувство общности и национальной идентичности среди участников и зрителей.</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Организация масштабных мероприятий, таких как фестивали, помогает создать положительный имидж белорусской культуры на национальном и международном уровнях. Это привлечет внимание молодежи, которая хочет быть частью активного культурного движения. Возможно, они захотят принять участие в подобной деятельности, что будет способствовать сохранению и распространению культурных традиций и обычаев.</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Фестивали, конкурсы и концерты, посвященные устной традиции, являю</w:t>
      </w:r>
      <w:r>
        <w:rPr>
          <w:sz w:val="28"/>
          <w:szCs w:val="28"/>
          <w:lang w:val="ru-RU"/>
        </w:rPr>
        <w:t>т</w:t>
      </w:r>
      <w:r w:rsidRPr="005E5987">
        <w:rPr>
          <w:sz w:val="28"/>
          <w:szCs w:val="28"/>
          <w:lang w:val="ru-RU"/>
        </w:rPr>
        <w:t>ся важным шагом на пути к пробуждению интереса молодежи к белорусской культуре. Эти мероприятия представляют собой уникальную возможность соединить традиции с современностью, создать платформу для самовыражения и общения, а также повысить осознание значимости культурного наследия. Важно, что такие инициативы способствуют не только сохранению, но и развитию белорусской культуры, обеспечивая её актуальность и жизнеспособность в условиях современного мира.</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xml:space="preserve">Также стоит отметить, что с развитием технологий и интернета популяризация белорусского фольклора вышла за пределы страны. </w:t>
      </w:r>
      <w:r w:rsidRPr="005E5987">
        <w:rPr>
          <w:sz w:val="28"/>
          <w:szCs w:val="28"/>
          <w:lang w:val="ru-RU"/>
        </w:rPr>
        <w:lastRenderedPageBreak/>
        <w:t>Социальные сети и онлайн-платформы предоставляют возможность музыкантам делиться своими записями и видео с широкой аудиторией, что открывает новые горизонты для распространения традиционной музыки. Благодаря этому, народные мелодии и танцы белорусской культуры становятся замечены на международной арене.</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Сегодня наблюдается новый виток в возрождении интереса к белорусскому фольклору. Современные исполнители и группы активно работают над тем, чтобы передавать богатство культурного наследия новому поколению, обеспечивая тем самым преемственность и поддержку традиций в динамично меняющемся мире.</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Занятия искусством, особенно музыкой, создают новые возможности для патриотического воспитания учащихся и могут эффективно решать ряд важных задач:</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пробудить у молодого поколения чувство любви и сопричастности к родине, интерес к истории и культуре своего народа.</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внедрить в сознание обучающихся чувство гражданственности и патриотизма через углубление знаний об истории родного края и страны, а также воспитать уважительное отношение к государственным символам Республики Беларусь, культурным памятникам и знанию значимых государственных праздников в контексте развития белорусской государственности.</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способствовать развитию познавательных интересов учащихся, основываясь на любви к родному городу, региону и стране.</w:t>
      </w:r>
    </w:p>
    <w:p w:rsidR="0003281D" w:rsidRDefault="0066563C" w:rsidP="00F54838">
      <w:pPr>
        <w:spacing w:line="360" w:lineRule="auto"/>
        <w:ind w:left="170" w:right="57" w:firstLine="709"/>
        <w:jc w:val="both"/>
        <w:rPr>
          <w:sz w:val="28"/>
          <w:szCs w:val="28"/>
          <w:lang w:val="ru-RU"/>
        </w:rPr>
      </w:pPr>
      <w:r w:rsidRPr="005E5987">
        <w:rPr>
          <w:sz w:val="28"/>
          <w:szCs w:val="28"/>
          <w:lang w:val="ru-RU"/>
        </w:rPr>
        <w:t>- воспитывать уважение к традициям своего народа, опираясь на положительные примеры национальной культуры и искусства.</w:t>
      </w:r>
    </w:p>
    <w:p w:rsidR="0056620E" w:rsidRPr="0056620E" w:rsidRDefault="0056620E" w:rsidP="0056620E">
      <w:pPr>
        <w:spacing w:line="360" w:lineRule="auto"/>
        <w:ind w:left="170" w:right="57" w:firstLine="709"/>
        <w:jc w:val="center"/>
        <w:rPr>
          <w:b/>
          <w:bCs/>
          <w:sz w:val="28"/>
          <w:szCs w:val="28"/>
          <w:lang w:val="ru-RU"/>
        </w:rPr>
      </w:pPr>
      <w:r w:rsidRPr="0056620E">
        <w:rPr>
          <w:b/>
          <w:bCs/>
          <w:sz w:val="28"/>
          <w:szCs w:val="28"/>
          <w:lang w:val="ru-RU"/>
        </w:rPr>
        <w:t>Заключение</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 xml:space="preserve">Музыкальная белорусская культура устной традиции представляет собой значимый элемент национального наследия и активно содействует формированию патриотического сознания у молодого поколения. Этот аспект особенно актуален в наши дни, поскольку мир сталкивается с ускоренной </w:t>
      </w:r>
      <w:r w:rsidRPr="005E5987">
        <w:rPr>
          <w:sz w:val="28"/>
          <w:szCs w:val="28"/>
          <w:lang w:val="ru-RU"/>
        </w:rPr>
        <w:lastRenderedPageBreak/>
        <w:t>глобализацией, приведшей к взаимопроникновению культур и, в некоторых случаях, к потере уникальности народных традиций. Поэтому исследование роли фольклорной музыки в формировании национальной идентичности и ценностных ориентиров у детей и молодежи становится важным шагом в контексте сохранения культурной самобытности и воспитания граждан, способных гордиться своей историей и традициями.</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Фольклорная музыка является важнейшим отражением исторического опыта и культуры белорусского народа. Наполнение народных песен, мелодий и танцев национально обусловлено и основано на многовековых традициях. Знание этих традиций помогает детям и молодежи осознать свое место в истории, почувствовать связь с предками и развить уважение к культурному наследию, которое формировалось на протяжении поколений. Эта историческая связь служит крепким фундаментом для формирования национального самосознания.</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Фольклорные песни и мелодии способны на глубокие эмоциональные отклики, что делает их мощным инструментом для патриотического воспитания. Воспроизведение традиционных мотивов и текстов, наполненных любовью к родной земле, ее людям и традициям, формирует у детей чувство гордости за свою страну. Участие в коллективных исполнениях и праздниках сопряжено с воспроизведением этих эмоций, что формирует чувство единства и принадлежности к своему народу.</w:t>
      </w:r>
    </w:p>
    <w:p w:rsidR="0066563C" w:rsidRPr="005E5987" w:rsidRDefault="0066563C" w:rsidP="008952A5">
      <w:pPr>
        <w:spacing w:line="360" w:lineRule="auto"/>
        <w:ind w:left="170" w:right="57" w:firstLine="709"/>
        <w:jc w:val="both"/>
        <w:rPr>
          <w:sz w:val="28"/>
          <w:szCs w:val="28"/>
          <w:lang w:val="ru-RU"/>
        </w:rPr>
      </w:pPr>
      <w:r w:rsidRPr="005E5987">
        <w:rPr>
          <w:sz w:val="28"/>
          <w:szCs w:val="28"/>
          <w:lang w:val="ru-RU"/>
        </w:rPr>
        <w:t>Фольклорная музыка не только передает нравственные уроки, но и развивает эстетический вкус и творческие способности. Занятия народным творчеством, будь то игра на музыкальных инструментах, пение или хореография, способствуют развитию внутренних ресурсов детей. Это, в свою очередь, формирует критическое мышление и творческий подход к решению задач, что является важным для адаптации в современном мире.</w:t>
      </w:r>
    </w:p>
    <w:p w:rsidR="0066563C" w:rsidRDefault="0066563C" w:rsidP="008952A5">
      <w:pPr>
        <w:spacing w:line="360" w:lineRule="auto"/>
        <w:ind w:left="170" w:right="57" w:firstLine="709"/>
        <w:jc w:val="both"/>
        <w:rPr>
          <w:sz w:val="28"/>
          <w:szCs w:val="28"/>
          <w:lang w:val="ru-RU"/>
        </w:rPr>
      </w:pPr>
      <w:r w:rsidRPr="005E5987">
        <w:rPr>
          <w:sz w:val="28"/>
          <w:szCs w:val="28"/>
          <w:lang w:val="ru-RU"/>
        </w:rPr>
        <w:t xml:space="preserve">В заключение, можно с уверенностью сказать, что музыкальная белорусская культура устной традиции — это ценнейший ресурс для воспитания будущих поколений. Она не только помогает сформировать </w:t>
      </w:r>
      <w:r w:rsidRPr="005E5987">
        <w:rPr>
          <w:sz w:val="28"/>
          <w:szCs w:val="28"/>
          <w:lang w:val="ru-RU"/>
        </w:rPr>
        <w:lastRenderedPageBreak/>
        <w:t>патриотическое сознание, но и укрепляет национальную идентичность, сохраняя при этом культурные ценности в условиях глобализации. Необходимость изучения и поддержки фольклорной музыки становится все более актуальной, и именно через это искусство можно обеспечить сохранение уникальности белорусской культуры для будущих поколений.</w:t>
      </w:r>
    </w:p>
    <w:p w:rsidR="0066563C" w:rsidRPr="005E5987" w:rsidRDefault="0066563C" w:rsidP="008952A5">
      <w:pPr>
        <w:spacing w:line="360" w:lineRule="auto"/>
        <w:ind w:left="170" w:right="57" w:firstLine="709"/>
        <w:jc w:val="both"/>
        <w:rPr>
          <w:sz w:val="28"/>
          <w:szCs w:val="28"/>
          <w:lang w:val="ru-RU"/>
        </w:rPr>
      </w:pPr>
    </w:p>
    <w:p w:rsidR="0066563C" w:rsidRPr="005E5987" w:rsidRDefault="0066563C" w:rsidP="008952A5">
      <w:pPr>
        <w:spacing w:line="360" w:lineRule="auto"/>
        <w:ind w:right="57" w:firstLine="709"/>
        <w:jc w:val="both"/>
        <w:rPr>
          <w:sz w:val="28"/>
          <w:szCs w:val="28"/>
          <w:lang w:val="ru-RU"/>
        </w:rPr>
      </w:pPr>
    </w:p>
    <w:p w:rsidR="0066563C" w:rsidRDefault="0066563C" w:rsidP="008952A5">
      <w:pPr>
        <w:spacing w:line="360" w:lineRule="auto"/>
        <w:ind w:left="170" w:right="57" w:firstLine="709"/>
        <w:jc w:val="both"/>
        <w:rPr>
          <w:b/>
          <w:bCs/>
          <w:sz w:val="28"/>
          <w:szCs w:val="28"/>
        </w:rPr>
      </w:pPr>
    </w:p>
    <w:p w:rsidR="0066563C" w:rsidRDefault="0066563C" w:rsidP="008952A5">
      <w:pPr>
        <w:spacing w:line="360" w:lineRule="auto"/>
        <w:ind w:left="170" w:right="57" w:firstLine="709"/>
        <w:jc w:val="both"/>
        <w:rPr>
          <w:b/>
          <w:bCs/>
          <w:sz w:val="28"/>
          <w:szCs w:val="28"/>
        </w:rPr>
      </w:pPr>
    </w:p>
    <w:p w:rsidR="0066563C" w:rsidRDefault="0066563C" w:rsidP="008952A5">
      <w:pPr>
        <w:spacing w:line="360" w:lineRule="auto"/>
        <w:ind w:left="170" w:right="57" w:firstLine="709"/>
        <w:jc w:val="both"/>
        <w:rPr>
          <w:b/>
          <w:bCs/>
          <w:sz w:val="28"/>
          <w:szCs w:val="28"/>
        </w:rPr>
      </w:pPr>
    </w:p>
    <w:p w:rsidR="0066563C" w:rsidRDefault="0066563C" w:rsidP="008952A5">
      <w:pPr>
        <w:spacing w:line="360" w:lineRule="auto"/>
        <w:ind w:left="170" w:right="57" w:firstLine="709"/>
        <w:jc w:val="both"/>
        <w:rPr>
          <w:b/>
          <w:bCs/>
          <w:sz w:val="28"/>
          <w:szCs w:val="28"/>
        </w:rPr>
      </w:pPr>
    </w:p>
    <w:p w:rsidR="0066563C" w:rsidRDefault="0066563C" w:rsidP="008952A5">
      <w:pPr>
        <w:spacing w:line="360" w:lineRule="auto"/>
        <w:ind w:left="170" w:right="57" w:firstLine="709"/>
        <w:jc w:val="both"/>
        <w:rPr>
          <w:b/>
          <w:bCs/>
          <w:sz w:val="28"/>
          <w:szCs w:val="28"/>
        </w:rPr>
      </w:pPr>
    </w:p>
    <w:p w:rsidR="0066563C" w:rsidRDefault="0066563C" w:rsidP="008952A5">
      <w:pPr>
        <w:spacing w:line="360" w:lineRule="auto"/>
        <w:ind w:left="170" w:right="57" w:firstLine="709"/>
        <w:jc w:val="both"/>
        <w:rPr>
          <w:b/>
          <w:bCs/>
          <w:sz w:val="28"/>
          <w:szCs w:val="28"/>
        </w:rPr>
      </w:pPr>
    </w:p>
    <w:p w:rsidR="0066563C" w:rsidRDefault="0066563C" w:rsidP="008952A5">
      <w:pPr>
        <w:spacing w:line="360" w:lineRule="auto"/>
        <w:ind w:left="170" w:right="57" w:firstLine="709"/>
        <w:jc w:val="both"/>
        <w:rPr>
          <w:b/>
          <w:bCs/>
          <w:sz w:val="28"/>
          <w:szCs w:val="28"/>
        </w:rPr>
      </w:pPr>
    </w:p>
    <w:p w:rsidR="0066563C" w:rsidRDefault="0066563C" w:rsidP="008952A5">
      <w:pPr>
        <w:spacing w:line="360" w:lineRule="auto"/>
        <w:ind w:left="170" w:right="57" w:firstLine="709"/>
        <w:jc w:val="both"/>
        <w:rPr>
          <w:b/>
          <w:bCs/>
          <w:sz w:val="28"/>
          <w:szCs w:val="28"/>
        </w:rPr>
      </w:pPr>
    </w:p>
    <w:p w:rsidR="0066563C" w:rsidRDefault="0066563C" w:rsidP="008952A5">
      <w:pPr>
        <w:spacing w:line="360" w:lineRule="auto"/>
        <w:ind w:left="170" w:right="57" w:firstLine="709"/>
        <w:jc w:val="both"/>
        <w:rPr>
          <w:b/>
          <w:bCs/>
          <w:sz w:val="28"/>
          <w:szCs w:val="28"/>
        </w:rPr>
      </w:pPr>
    </w:p>
    <w:p w:rsidR="008952A5" w:rsidRDefault="008952A5" w:rsidP="008952A5">
      <w:pPr>
        <w:spacing w:line="360" w:lineRule="auto"/>
        <w:ind w:left="170" w:right="57" w:firstLine="709"/>
        <w:jc w:val="both"/>
        <w:rPr>
          <w:b/>
          <w:bCs/>
          <w:sz w:val="28"/>
          <w:szCs w:val="28"/>
        </w:rPr>
      </w:pPr>
    </w:p>
    <w:p w:rsidR="008952A5" w:rsidRDefault="008952A5" w:rsidP="008952A5">
      <w:pPr>
        <w:spacing w:line="360" w:lineRule="auto"/>
        <w:ind w:left="170" w:right="57" w:firstLine="709"/>
        <w:jc w:val="both"/>
        <w:rPr>
          <w:b/>
          <w:bCs/>
          <w:sz w:val="28"/>
          <w:szCs w:val="28"/>
        </w:rPr>
      </w:pPr>
    </w:p>
    <w:p w:rsidR="008952A5" w:rsidRDefault="008952A5" w:rsidP="008952A5">
      <w:pPr>
        <w:spacing w:line="360" w:lineRule="auto"/>
        <w:ind w:left="170" w:right="57" w:firstLine="709"/>
        <w:jc w:val="both"/>
        <w:rPr>
          <w:b/>
          <w:bCs/>
          <w:sz w:val="28"/>
          <w:szCs w:val="28"/>
        </w:rPr>
      </w:pPr>
    </w:p>
    <w:p w:rsidR="008952A5" w:rsidRDefault="008952A5" w:rsidP="008952A5">
      <w:pPr>
        <w:spacing w:line="360" w:lineRule="auto"/>
        <w:ind w:left="170" w:right="57" w:firstLine="709"/>
        <w:jc w:val="both"/>
        <w:rPr>
          <w:b/>
          <w:bCs/>
          <w:sz w:val="28"/>
          <w:szCs w:val="28"/>
        </w:rPr>
      </w:pPr>
    </w:p>
    <w:p w:rsidR="008952A5" w:rsidRDefault="008952A5" w:rsidP="008952A5">
      <w:pPr>
        <w:spacing w:line="360" w:lineRule="auto"/>
        <w:ind w:left="170" w:right="57" w:firstLine="709"/>
        <w:jc w:val="both"/>
        <w:rPr>
          <w:b/>
          <w:bCs/>
          <w:sz w:val="28"/>
          <w:szCs w:val="28"/>
        </w:rPr>
      </w:pPr>
    </w:p>
    <w:p w:rsidR="008952A5" w:rsidRDefault="008952A5" w:rsidP="008952A5">
      <w:pPr>
        <w:spacing w:line="360" w:lineRule="auto"/>
        <w:ind w:left="170" w:right="57" w:firstLine="709"/>
        <w:jc w:val="both"/>
        <w:rPr>
          <w:b/>
          <w:bCs/>
          <w:sz w:val="28"/>
          <w:szCs w:val="28"/>
        </w:rPr>
      </w:pPr>
    </w:p>
    <w:p w:rsidR="00221CF8" w:rsidRDefault="00221CF8" w:rsidP="008952A5">
      <w:pPr>
        <w:spacing w:line="360" w:lineRule="auto"/>
        <w:ind w:left="170" w:right="57" w:firstLine="709"/>
        <w:jc w:val="both"/>
        <w:rPr>
          <w:b/>
          <w:bCs/>
          <w:sz w:val="28"/>
          <w:szCs w:val="28"/>
        </w:rPr>
      </w:pPr>
    </w:p>
    <w:p w:rsidR="00221CF8" w:rsidRDefault="00221CF8" w:rsidP="008952A5">
      <w:pPr>
        <w:spacing w:line="360" w:lineRule="auto"/>
        <w:ind w:left="170" w:right="57" w:firstLine="709"/>
        <w:jc w:val="both"/>
        <w:rPr>
          <w:b/>
          <w:bCs/>
          <w:sz w:val="28"/>
          <w:szCs w:val="28"/>
        </w:rPr>
      </w:pPr>
    </w:p>
    <w:p w:rsidR="00221CF8" w:rsidRDefault="00221CF8" w:rsidP="008952A5">
      <w:pPr>
        <w:spacing w:line="360" w:lineRule="auto"/>
        <w:ind w:left="170" w:right="57" w:firstLine="709"/>
        <w:jc w:val="both"/>
        <w:rPr>
          <w:b/>
          <w:bCs/>
          <w:sz w:val="28"/>
          <w:szCs w:val="28"/>
        </w:rPr>
      </w:pPr>
    </w:p>
    <w:p w:rsidR="00221CF8" w:rsidRDefault="00221CF8" w:rsidP="008952A5">
      <w:pPr>
        <w:spacing w:line="360" w:lineRule="auto"/>
        <w:ind w:left="170" w:right="57" w:firstLine="709"/>
        <w:jc w:val="both"/>
        <w:rPr>
          <w:b/>
          <w:bCs/>
          <w:sz w:val="28"/>
          <w:szCs w:val="28"/>
        </w:rPr>
      </w:pPr>
    </w:p>
    <w:p w:rsidR="00221CF8" w:rsidRDefault="00221CF8" w:rsidP="008952A5">
      <w:pPr>
        <w:spacing w:line="360" w:lineRule="auto"/>
        <w:ind w:left="170" w:right="57" w:firstLine="709"/>
        <w:jc w:val="both"/>
        <w:rPr>
          <w:b/>
          <w:bCs/>
          <w:sz w:val="28"/>
          <w:szCs w:val="28"/>
        </w:rPr>
      </w:pPr>
    </w:p>
    <w:p w:rsidR="008952A5" w:rsidRDefault="008952A5" w:rsidP="008952A5">
      <w:pPr>
        <w:spacing w:line="360" w:lineRule="auto"/>
        <w:ind w:left="170" w:right="57" w:firstLine="709"/>
        <w:jc w:val="both"/>
        <w:rPr>
          <w:b/>
          <w:bCs/>
          <w:sz w:val="28"/>
          <w:szCs w:val="28"/>
        </w:rPr>
      </w:pPr>
    </w:p>
    <w:p w:rsidR="0066563C" w:rsidRDefault="0066563C" w:rsidP="0003281D">
      <w:pPr>
        <w:spacing w:line="360" w:lineRule="auto"/>
        <w:ind w:right="57"/>
        <w:jc w:val="both"/>
        <w:rPr>
          <w:b/>
          <w:bCs/>
          <w:sz w:val="28"/>
          <w:szCs w:val="28"/>
        </w:rPr>
      </w:pPr>
    </w:p>
    <w:p w:rsidR="0066563C" w:rsidRDefault="0066563C" w:rsidP="008952A5">
      <w:pPr>
        <w:spacing w:line="360" w:lineRule="auto"/>
        <w:ind w:left="170" w:right="57" w:firstLine="709"/>
        <w:jc w:val="both"/>
        <w:rPr>
          <w:b/>
          <w:bCs/>
          <w:sz w:val="28"/>
          <w:szCs w:val="28"/>
        </w:rPr>
      </w:pPr>
    </w:p>
    <w:p w:rsidR="0066563C" w:rsidRPr="005E5987" w:rsidRDefault="0066563C" w:rsidP="008952A5">
      <w:pPr>
        <w:spacing w:line="360" w:lineRule="auto"/>
        <w:ind w:left="170" w:right="57" w:firstLine="709"/>
        <w:jc w:val="center"/>
        <w:rPr>
          <w:b/>
          <w:bCs/>
          <w:sz w:val="28"/>
          <w:szCs w:val="28"/>
        </w:rPr>
      </w:pPr>
      <w:r w:rsidRPr="005E5987">
        <w:rPr>
          <w:b/>
          <w:bCs/>
          <w:sz w:val="28"/>
          <w:szCs w:val="28"/>
        </w:rPr>
        <w:lastRenderedPageBreak/>
        <w:t>СПИСОК ИСПОЛЬЗОВАННЫХ ИСТОЧНИКОВ</w:t>
      </w:r>
    </w:p>
    <w:p w:rsidR="0066563C" w:rsidRPr="005E5987" w:rsidRDefault="0066563C" w:rsidP="008952A5">
      <w:pPr>
        <w:spacing w:line="360" w:lineRule="auto"/>
        <w:ind w:left="170" w:right="57" w:firstLine="709"/>
        <w:jc w:val="both"/>
        <w:rPr>
          <w:sz w:val="28"/>
          <w:szCs w:val="28"/>
          <w:lang w:val="ru-RU"/>
        </w:rPr>
      </w:pP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sz w:val="28"/>
          <w:szCs w:val="28"/>
        </w:rPr>
        <w:t xml:space="preserve">Концепция непрерывного воспитания детей и учащейся молодежи : утв. постановлением М-ва образования Респ. Беларусь от 15 июля 2015 </w:t>
      </w:r>
      <w:r w:rsidRPr="005E5987">
        <w:rPr>
          <w:sz w:val="28"/>
          <w:szCs w:val="28"/>
          <w:lang w:val="ru-RU"/>
        </w:rPr>
        <w:t xml:space="preserve">г. </w:t>
      </w:r>
      <w:r w:rsidRPr="005E5987">
        <w:rPr>
          <w:sz w:val="28"/>
          <w:szCs w:val="28"/>
        </w:rPr>
        <w:t>№ 82 // ЭТАЛОН : инф</w:t>
      </w:r>
      <w:proofErr w:type="spellStart"/>
      <w:r w:rsidRPr="005E5987">
        <w:rPr>
          <w:sz w:val="28"/>
          <w:szCs w:val="28"/>
          <w:lang w:val="ru-RU"/>
        </w:rPr>
        <w:t>орм</w:t>
      </w:r>
      <w:proofErr w:type="spellEnd"/>
      <w:r w:rsidRPr="005E5987">
        <w:rPr>
          <w:sz w:val="28"/>
          <w:szCs w:val="28"/>
          <w:lang w:val="ru-RU"/>
        </w:rPr>
        <w:t>.-поисковая система (дата обращения: 11.03.2025).</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sz w:val="28"/>
          <w:szCs w:val="28"/>
        </w:rPr>
        <w:t xml:space="preserve">Программа непрерывного воспитания детей и учащейся молодежи на 2021–2025 гг. : утв. постановлением М-ва образования Респ. Беларусь от 31 дек. 2020 </w:t>
      </w:r>
      <w:r w:rsidRPr="005E5987">
        <w:rPr>
          <w:sz w:val="28"/>
          <w:szCs w:val="28"/>
          <w:lang w:val="ru-RU"/>
        </w:rPr>
        <w:t xml:space="preserve">г. </w:t>
      </w:r>
      <w:r w:rsidRPr="005E5987">
        <w:rPr>
          <w:sz w:val="28"/>
          <w:szCs w:val="28"/>
        </w:rPr>
        <w:t>№ 312 // ЭТАЛОН : инф</w:t>
      </w:r>
      <w:proofErr w:type="spellStart"/>
      <w:r w:rsidRPr="005E5987">
        <w:rPr>
          <w:sz w:val="28"/>
          <w:szCs w:val="28"/>
          <w:lang w:val="ru-RU"/>
        </w:rPr>
        <w:t>орм</w:t>
      </w:r>
      <w:proofErr w:type="spellEnd"/>
      <w:r w:rsidRPr="005E5987">
        <w:rPr>
          <w:sz w:val="28"/>
          <w:szCs w:val="28"/>
          <w:lang w:val="ru-RU"/>
        </w:rPr>
        <w:t>.-поисковая система (дата обращения: 11.03.2025).</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rStyle w:val="c0"/>
          <w:color w:val="000000"/>
          <w:sz w:val="28"/>
          <w:szCs w:val="28"/>
        </w:rPr>
        <w:t>Бондаревская, Е.</w:t>
      </w:r>
      <w:r w:rsidRPr="005E5987">
        <w:rPr>
          <w:rStyle w:val="c0"/>
          <w:color w:val="000000"/>
          <w:sz w:val="28"/>
          <w:szCs w:val="28"/>
          <w:lang w:val="ru-RU"/>
        </w:rPr>
        <w:t xml:space="preserve"> </w:t>
      </w:r>
      <w:r w:rsidRPr="005E5987">
        <w:rPr>
          <w:rStyle w:val="c0"/>
          <w:color w:val="000000"/>
          <w:sz w:val="28"/>
          <w:szCs w:val="28"/>
        </w:rPr>
        <w:t>В. Воспитание как возрождение гражданина, человека культуры и нравственности</w:t>
      </w:r>
      <w:r w:rsidRPr="005E5987">
        <w:rPr>
          <w:rStyle w:val="c0"/>
          <w:color w:val="000000"/>
          <w:sz w:val="28"/>
          <w:szCs w:val="28"/>
          <w:lang w:val="ru-RU"/>
        </w:rPr>
        <w:t xml:space="preserve">: </w:t>
      </w:r>
      <w:r w:rsidRPr="005E5987">
        <w:rPr>
          <w:color w:val="000000"/>
          <w:sz w:val="28"/>
          <w:szCs w:val="28"/>
        </w:rPr>
        <w:t>(основные положения концепции воспитания в изменяющихся социал</w:t>
      </w:r>
      <w:proofErr w:type="spellStart"/>
      <w:r w:rsidRPr="005E5987">
        <w:rPr>
          <w:color w:val="000000"/>
          <w:sz w:val="28"/>
          <w:szCs w:val="28"/>
          <w:lang w:val="ru-RU"/>
        </w:rPr>
        <w:t>ьных</w:t>
      </w:r>
      <w:proofErr w:type="spellEnd"/>
      <w:r w:rsidRPr="005E5987">
        <w:rPr>
          <w:color w:val="000000"/>
          <w:sz w:val="28"/>
          <w:szCs w:val="28"/>
        </w:rPr>
        <w:t xml:space="preserve"> условиях): на базе школы № 77 </w:t>
      </w:r>
      <w:r w:rsidRPr="005E5987">
        <w:rPr>
          <w:rStyle w:val="c0"/>
          <w:color w:val="000000"/>
          <w:sz w:val="28"/>
          <w:szCs w:val="28"/>
          <w:lang w:val="ru-RU"/>
        </w:rPr>
        <w:t xml:space="preserve">/ Е. В. </w:t>
      </w:r>
      <w:proofErr w:type="spellStart"/>
      <w:r w:rsidRPr="005E5987">
        <w:rPr>
          <w:rStyle w:val="c0"/>
          <w:color w:val="000000"/>
          <w:sz w:val="28"/>
          <w:szCs w:val="28"/>
          <w:lang w:val="ru-RU"/>
        </w:rPr>
        <w:t>Бондаревская</w:t>
      </w:r>
      <w:proofErr w:type="spellEnd"/>
      <w:r w:rsidRPr="005E5987">
        <w:rPr>
          <w:color w:val="000000"/>
          <w:sz w:val="28"/>
          <w:szCs w:val="28"/>
        </w:rPr>
        <w:t>. – Ростов н/Д : Рост</w:t>
      </w:r>
      <w:proofErr w:type="spellStart"/>
      <w:r w:rsidRPr="005E5987">
        <w:rPr>
          <w:color w:val="000000"/>
          <w:sz w:val="28"/>
          <w:szCs w:val="28"/>
          <w:lang w:val="ru-RU"/>
        </w:rPr>
        <w:t>ов</w:t>
      </w:r>
      <w:proofErr w:type="spellEnd"/>
      <w:r w:rsidRPr="005E5987">
        <w:rPr>
          <w:color w:val="000000"/>
          <w:sz w:val="28"/>
          <w:szCs w:val="28"/>
        </w:rPr>
        <w:t>. гос. пед. ун-т, 1995. – 32 с.</w:t>
      </w:r>
    </w:p>
    <w:p w:rsidR="0066563C" w:rsidRPr="005E5987" w:rsidRDefault="0066563C" w:rsidP="008952A5">
      <w:pPr>
        <w:numPr>
          <w:ilvl w:val="0"/>
          <w:numId w:val="1"/>
        </w:numPr>
        <w:shd w:val="clear" w:color="auto" w:fill="FFFFFF"/>
        <w:spacing w:line="360" w:lineRule="auto"/>
        <w:ind w:left="0" w:firstLine="709"/>
        <w:jc w:val="both"/>
        <w:rPr>
          <w:color w:val="222222"/>
          <w:sz w:val="28"/>
          <w:szCs w:val="28"/>
        </w:rPr>
      </w:pPr>
      <w:r w:rsidRPr="008952A5">
        <w:rPr>
          <w:rStyle w:val="a4"/>
          <w:b w:val="0"/>
          <w:bCs w:val="0"/>
          <w:color w:val="222222"/>
          <w:sz w:val="28"/>
          <w:szCs w:val="28"/>
        </w:rPr>
        <w:t>Быков, А.</w:t>
      </w:r>
      <w:r w:rsidRPr="008952A5">
        <w:rPr>
          <w:rStyle w:val="a4"/>
          <w:b w:val="0"/>
          <w:bCs w:val="0"/>
          <w:color w:val="222222"/>
          <w:sz w:val="28"/>
          <w:szCs w:val="28"/>
          <w:lang w:val="ru-RU"/>
        </w:rPr>
        <w:t xml:space="preserve"> </w:t>
      </w:r>
      <w:r w:rsidRPr="008952A5">
        <w:rPr>
          <w:rStyle w:val="a4"/>
          <w:b w:val="0"/>
          <w:bCs w:val="0"/>
          <w:color w:val="222222"/>
          <w:sz w:val="28"/>
          <w:szCs w:val="28"/>
        </w:rPr>
        <w:t>К. Формирование патриотического сознания молодежи</w:t>
      </w:r>
      <w:r w:rsidRPr="008952A5">
        <w:rPr>
          <w:b/>
          <w:bCs/>
          <w:color w:val="222222"/>
          <w:sz w:val="28"/>
          <w:szCs w:val="28"/>
        </w:rPr>
        <w:t xml:space="preserve"> </w:t>
      </w:r>
      <w:r w:rsidRPr="005E5987">
        <w:rPr>
          <w:color w:val="222222"/>
          <w:sz w:val="28"/>
          <w:szCs w:val="28"/>
        </w:rPr>
        <w:t>/ А.</w:t>
      </w:r>
      <w:r w:rsidRPr="005E5987">
        <w:rPr>
          <w:color w:val="222222"/>
          <w:sz w:val="28"/>
          <w:szCs w:val="28"/>
          <w:lang w:val="ru-RU"/>
        </w:rPr>
        <w:t xml:space="preserve"> </w:t>
      </w:r>
      <w:r w:rsidRPr="005E5987">
        <w:rPr>
          <w:color w:val="222222"/>
          <w:sz w:val="28"/>
          <w:szCs w:val="28"/>
        </w:rPr>
        <w:t>К. Быков // Педагогика. – 2010. – № 9. – С. 10</w:t>
      </w:r>
      <w:r w:rsidRPr="005E5987">
        <w:rPr>
          <w:color w:val="222222"/>
          <w:sz w:val="28"/>
          <w:szCs w:val="28"/>
          <w:lang w:val="ru-RU"/>
        </w:rPr>
        <w:t>–</w:t>
      </w:r>
      <w:r w:rsidRPr="005E5987">
        <w:rPr>
          <w:color w:val="222222"/>
          <w:sz w:val="28"/>
          <w:szCs w:val="28"/>
        </w:rPr>
        <w:t xml:space="preserve">20. </w:t>
      </w:r>
    </w:p>
    <w:p w:rsidR="0066563C" w:rsidRPr="005E5987" w:rsidRDefault="0066563C" w:rsidP="008952A5">
      <w:pPr>
        <w:numPr>
          <w:ilvl w:val="0"/>
          <w:numId w:val="1"/>
        </w:numPr>
        <w:shd w:val="clear" w:color="auto" w:fill="FFFFFF"/>
        <w:spacing w:line="360" w:lineRule="auto"/>
        <w:ind w:left="0" w:firstLine="709"/>
        <w:jc w:val="both"/>
        <w:rPr>
          <w:color w:val="222222"/>
          <w:sz w:val="28"/>
          <w:szCs w:val="28"/>
        </w:rPr>
      </w:pPr>
      <w:r w:rsidRPr="008952A5">
        <w:rPr>
          <w:rStyle w:val="a4"/>
          <w:b w:val="0"/>
          <w:bCs w:val="0"/>
          <w:color w:val="222222"/>
          <w:sz w:val="28"/>
          <w:szCs w:val="28"/>
        </w:rPr>
        <w:t>Давтян, О.</w:t>
      </w:r>
      <w:r w:rsidRPr="008952A5">
        <w:rPr>
          <w:rStyle w:val="a4"/>
          <w:b w:val="0"/>
          <w:bCs w:val="0"/>
          <w:color w:val="222222"/>
          <w:sz w:val="28"/>
          <w:szCs w:val="28"/>
          <w:lang w:val="ru-RU"/>
        </w:rPr>
        <w:t xml:space="preserve"> </w:t>
      </w:r>
      <w:r w:rsidRPr="008952A5">
        <w:rPr>
          <w:rStyle w:val="a4"/>
          <w:b w:val="0"/>
          <w:bCs w:val="0"/>
          <w:color w:val="222222"/>
          <w:sz w:val="28"/>
          <w:szCs w:val="28"/>
        </w:rPr>
        <w:t>С. Лидер-центр – школа социального становления подростков и молодежи</w:t>
      </w:r>
      <w:r w:rsidRPr="005E5987">
        <w:rPr>
          <w:color w:val="222222"/>
          <w:sz w:val="28"/>
          <w:szCs w:val="28"/>
        </w:rPr>
        <w:t xml:space="preserve"> / О.</w:t>
      </w:r>
      <w:r w:rsidRPr="005E5987">
        <w:rPr>
          <w:color w:val="222222"/>
          <w:sz w:val="28"/>
          <w:szCs w:val="28"/>
          <w:lang w:val="ru-RU"/>
        </w:rPr>
        <w:t xml:space="preserve"> </w:t>
      </w:r>
      <w:r w:rsidRPr="005E5987">
        <w:rPr>
          <w:color w:val="222222"/>
          <w:sz w:val="28"/>
          <w:szCs w:val="28"/>
        </w:rPr>
        <w:t>С. Давтян // Пазашкольнае выхаванне. – 2010. – № 8. – С. 49–51.</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sz w:val="28"/>
          <w:szCs w:val="28"/>
        </w:rPr>
        <w:t xml:space="preserve">Дадзіёмава, В. У. Гісторыя музычнай культуры Беларусі да ХХ стагоддзя / В. У. Дадзіёмава. – Мінск : Беларус. дзярж. акад. музыкі, 2012. – 230 с. </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sz w:val="28"/>
          <w:szCs w:val="28"/>
        </w:rPr>
        <w:t xml:space="preserve">Дадзіёмава, В. У. Гісторыя музычнай культуры Беларусі да ХХ стагоддзя / В. У. Дадзіёмава. – Мінск : Беларус. дзярж. акад. музыкі, 2012. – 230 с. </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sz w:val="28"/>
          <w:szCs w:val="28"/>
        </w:rPr>
        <w:t>Касцюкавец, Л. П. Канты Епiфанiя Славiнецкага / Л. П. Касцюкавец // Праблемы этнамузыкалогii i гiсторыi музыкi ў сучасных даследаваннях : зб. дакл. III Навук. чытанняў памяцi Л. С. Мухарынскай, Мiнск, 24–25 сак. 1994 г. / Беларус. акад. музык</w:t>
      </w:r>
      <w:r w:rsidRPr="005E5987">
        <w:rPr>
          <w:sz w:val="28"/>
          <w:szCs w:val="28"/>
          <w:lang w:val="be-BY"/>
        </w:rPr>
        <w:t xml:space="preserve">і ; </w:t>
      </w:r>
      <w:r w:rsidRPr="005E5987">
        <w:rPr>
          <w:sz w:val="28"/>
          <w:szCs w:val="28"/>
        </w:rPr>
        <w:t xml:space="preserve">склад. і навук. рэд. І. Д. Назіна. – Мінск, 1996. – С. 89. </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sz w:val="28"/>
          <w:szCs w:val="28"/>
        </w:rPr>
        <w:lastRenderedPageBreak/>
        <w:t xml:space="preserve">Маринкина, И. А. Нравственный потенциал православной певческой культуры / И. А. Маринкина // Мир науки, культуры, образования. – </w:t>
      </w:r>
      <w:r w:rsidRPr="005E5987">
        <w:rPr>
          <w:sz w:val="28"/>
          <w:szCs w:val="28"/>
          <w:lang w:val="be-BY"/>
        </w:rPr>
        <w:t xml:space="preserve">2010. – </w:t>
      </w:r>
      <w:r w:rsidRPr="005E5987">
        <w:rPr>
          <w:sz w:val="28"/>
          <w:szCs w:val="28"/>
        </w:rPr>
        <w:t xml:space="preserve">№ 3. – С. 261–262. </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8952A5">
        <w:rPr>
          <w:rStyle w:val="a4"/>
          <w:b w:val="0"/>
          <w:bCs w:val="0"/>
          <w:color w:val="222222"/>
          <w:sz w:val="28"/>
          <w:szCs w:val="28"/>
          <w:shd w:val="clear" w:color="auto" w:fill="FFFFFF"/>
        </w:rPr>
        <w:t>Митрахович, С.</w:t>
      </w:r>
      <w:r w:rsidRPr="008952A5">
        <w:rPr>
          <w:rStyle w:val="a4"/>
          <w:b w:val="0"/>
          <w:bCs w:val="0"/>
          <w:color w:val="222222"/>
          <w:sz w:val="28"/>
          <w:szCs w:val="28"/>
          <w:shd w:val="clear" w:color="auto" w:fill="FFFFFF"/>
          <w:lang w:val="be-BY"/>
        </w:rPr>
        <w:t xml:space="preserve"> </w:t>
      </w:r>
      <w:r w:rsidRPr="008952A5">
        <w:rPr>
          <w:rStyle w:val="a4"/>
          <w:b w:val="0"/>
          <w:bCs w:val="0"/>
          <w:color w:val="222222"/>
          <w:sz w:val="28"/>
          <w:szCs w:val="28"/>
          <w:shd w:val="clear" w:color="auto" w:fill="FFFFFF"/>
        </w:rPr>
        <w:t>С. В</w:t>
      </w:r>
      <w:r w:rsidRPr="008952A5">
        <w:rPr>
          <w:rStyle w:val="a4"/>
          <w:b w:val="0"/>
          <w:bCs w:val="0"/>
          <w:color w:val="222222"/>
          <w:sz w:val="28"/>
          <w:szCs w:val="28"/>
          <w:shd w:val="clear" w:color="auto" w:fill="FFFFFF"/>
          <w:lang w:val="be-BY"/>
        </w:rPr>
        <w:t>осп</w:t>
      </w:r>
      <w:proofErr w:type="spellStart"/>
      <w:r w:rsidRPr="008952A5">
        <w:rPr>
          <w:rStyle w:val="a4"/>
          <w:b w:val="0"/>
          <w:bCs w:val="0"/>
          <w:color w:val="222222"/>
          <w:sz w:val="28"/>
          <w:szCs w:val="28"/>
          <w:shd w:val="clear" w:color="auto" w:fill="FFFFFF"/>
          <w:lang w:val="ru-RU"/>
        </w:rPr>
        <w:t>итываем</w:t>
      </w:r>
      <w:proofErr w:type="spellEnd"/>
      <w:r w:rsidRPr="008952A5">
        <w:rPr>
          <w:rStyle w:val="a4"/>
          <w:b w:val="0"/>
          <w:bCs w:val="0"/>
          <w:color w:val="222222"/>
          <w:sz w:val="28"/>
          <w:szCs w:val="28"/>
          <w:shd w:val="clear" w:color="auto" w:fill="FFFFFF"/>
        </w:rPr>
        <w:t xml:space="preserve"> патриотов</w:t>
      </w:r>
      <w:r w:rsidRPr="005E5987">
        <w:rPr>
          <w:color w:val="222222"/>
          <w:sz w:val="28"/>
          <w:szCs w:val="28"/>
          <w:shd w:val="clear" w:color="auto" w:fill="FFFFFF"/>
        </w:rPr>
        <w:t xml:space="preserve"> / С.</w:t>
      </w:r>
      <w:r w:rsidRPr="005E5987">
        <w:rPr>
          <w:color w:val="222222"/>
          <w:sz w:val="28"/>
          <w:szCs w:val="28"/>
          <w:shd w:val="clear" w:color="auto" w:fill="FFFFFF"/>
          <w:lang w:val="be-BY"/>
        </w:rPr>
        <w:t xml:space="preserve"> </w:t>
      </w:r>
      <w:r w:rsidRPr="005E5987">
        <w:rPr>
          <w:color w:val="222222"/>
          <w:sz w:val="28"/>
          <w:szCs w:val="28"/>
          <w:shd w:val="clear" w:color="auto" w:fill="FFFFFF"/>
        </w:rPr>
        <w:t xml:space="preserve">С. Митрахович // Пазашкольнае выхаванне. – 2009. – № 5. – С. 3–6. </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sz w:val="28"/>
          <w:szCs w:val="28"/>
        </w:rPr>
        <w:t>Соловьев, В. С. Собрание сочинений и писем : в 15 т. / В. С. Соловьев ; под ред. С. М. Соловьева, Э. Л. Радлова. – М. : ЛОГОС, 1993. – Т. 3</w:t>
      </w:r>
      <w:r w:rsidRPr="005E5987">
        <w:rPr>
          <w:sz w:val="28"/>
          <w:szCs w:val="28"/>
          <w:lang w:val="ru-RU"/>
        </w:rPr>
        <w:t xml:space="preserve"> : </w:t>
      </w:r>
      <w:r w:rsidRPr="005E5987">
        <w:rPr>
          <w:sz w:val="28"/>
          <w:szCs w:val="28"/>
        </w:rPr>
        <w:t xml:space="preserve">[1877–1884]. – 430 с. </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sz w:val="28"/>
          <w:szCs w:val="28"/>
        </w:rPr>
        <w:t xml:space="preserve">Чарнова, К. А. Гімнаграфія праваслаўнага богаслужэння ў беларускай музычнай культуры XX – пачатку XXI стагоддзя / К. А. Чарнова ; навук. рэд. Т. С. Якіменка ; НАН Беларусі, Цэнтр даследаванняў беларус. культуры, мовы і літ., Ін-т мастацтвазнаўства, этнаграфіі і фальклору. – Мінск : Беларус. навука, 2018. – 326 с. </w:t>
      </w:r>
    </w:p>
    <w:p w:rsidR="0066563C" w:rsidRPr="005E5987" w:rsidRDefault="0066563C" w:rsidP="008952A5">
      <w:pPr>
        <w:pStyle w:val="a3"/>
        <w:numPr>
          <w:ilvl w:val="0"/>
          <w:numId w:val="1"/>
        </w:numPr>
        <w:spacing w:line="360" w:lineRule="auto"/>
        <w:ind w:left="0" w:firstLine="709"/>
        <w:contextualSpacing w:val="0"/>
        <w:jc w:val="both"/>
        <w:rPr>
          <w:rStyle w:val="c0"/>
          <w:sz w:val="28"/>
          <w:szCs w:val="28"/>
        </w:rPr>
      </w:pPr>
      <w:r w:rsidRPr="005E5987">
        <w:rPr>
          <w:sz w:val="28"/>
          <w:szCs w:val="28"/>
        </w:rPr>
        <w:t>Шпаковская, Л. С. Ритмическая и ладовая организация литургической монодии как феномена музыки устной традиции (на материале песнопений из белорусских нотолинейных Ирмологионов конца XVI–XVII в.) / Л. С. Шпаковская // Научные труды Белорус. гос. акад. музыки. – Минск, 2018. – Вып. 43</w:t>
      </w:r>
      <w:r w:rsidRPr="005E5987">
        <w:rPr>
          <w:sz w:val="28"/>
          <w:szCs w:val="28"/>
          <w:lang w:val="ru-RU"/>
        </w:rPr>
        <w:t xml:space="preserve"> </w:t>
      </w:r>
      <w:r w:rsidRPr="005E5987">
        <w:rPr>
          <w:sz w:val="28"/>
          <w:szCs w:val="28"/>
        </w:rPr>
        <w:t>: Вопросы этномузыкологии, истории и теории музыки в современных научных исследованиях. – С. 147–152.</w:t>
      </w:r>
    </w:p>
    <w:p w:rsidR="0066563C" w:rsidRPr="005E5987" w:rsidRDefault="0066563C" w:rsidP="008952A5">
      <w:pPr>
        <w:pStyle w:val="a3"/>
        <w:numPr>
          <w:ilvl w:val="0"/>
          <w:numId w:val="1"/>
        </w:numPr>
        <w:spacing w:line="360" w:lineRule="auto"/>
        <w:ind w:left="0" w:firstLine="709"/>
        <w:contextualSpacing w:val="0"/>
        <w:jc w:val="both"/>
        <w:rPr>
          <w:rStyle w:val="c0"/>
          <w:sz w:val="28"/>
          <w:szCs w:val="28"/>
        </w:rPr>
      </w:pPr>
      <w:r w:rsidRPr="005E5987">
        <w:rPr>
          <w:rStyle w:val="c0"/>
          <w:color w:val="000000"/>
          <w:sz w:val="28"/>
          <w:szCs w:val="28"/>
        </w:rPr>
        <w:t>Караковский, В.</w:t>
      </w:r>
      <w:r w:rsidRPr="005E5987">
        <w:rPr>
          <w:rStyle w:val="c0"/>
          <w:color w:val="000000"/>
          <w:sz w:val="28"/>
          <w:szCs w:val="28"/>
          <w:lang w:val="ru-RU"/>
        </w:rPr>
        <w:t xml:space="preserve"> </w:t>
      </w:r>
      <w:r w:rsidRPr="005E5987">
        <w:rPr>
          <w:rStyle w:val="c0"/>
          <w:color w:val="000000"/>
          <w:sz w:val="28"/>
          <w:szCs w:val="28"/>
        </w:rPr>
        <w:t>А. Воспитай гражданина</w:t>
      </w:r>
      <w:r w:rsidRPr="005E5987">
        <w:rPr>
          <w:rStyle w:val="c0"/>
          <w:color w:val="000000"/>
          <w:sz w:val="28"/>
          <w:szCs w:val="28"/>
          <w:lang w:val="ru-RU"/>
        </w:rPr>
        <w:t xml:space="preserve"> / В. А. </w:t>
      </w:r>
      <w:proofErr w:type="spellStart"/>
      <w:r w:rsidRPr="005E5987">
        <w:rPr>
          <w:rStyle w:val="c0"/>
          <w:color w:val="000000"/>
          <w:sz w:val="28"/>
          <w:szCs w:val="28"/>
          <w:lang w:val="ru-RU"/>
        </w:rPr>
        <w:t>Караковский</w:t>
      </w:r>
      <w:proofErr w:type="spellEnd"/>
      <w:r w:rsidRPr="005E5987">
        <w:rPr>
          <w:rStyle w:val="c0"/>
          <w:color w:val="000000"/>
          <w:sz w:val="28"/>
          <w:szCs w:val="28"/>
        </w:rPr>
        <w:t>. – М.</w:t>
      </w:r>
      <w:r w:rsidRPr="005E5987">
        <w:rPr>
          <w:rStyle w:val="c0"/>
          <w:color w:val="000000"/>
          <w:sz w:val="28"/>
          <w:szCs w:val="28"/>
          <w:lang w:val="ru-RU"/>
        </w:rPr>
        <w:t xml:space="preserve"> : </w:t>
      </w:r>
      <w:proofErr w:type="spellStart"/>
      <w:r w:rsidRPr="005E5987">
        <w:rPr>
          <w:rStyle w:val="c0"/>
          <w:color w:val="000000"/>
          <w:sz w:val="28"/>
          <w:szCs w:val="28"/>
          <w:lang w:val="ru-RU"/>
        </w:rPr>
        <w:t>Моск</w:t>
      </w:r>
      <w:proofErr w:type="spellEnd"/>
      <w:r w:rsidRPr="005E5987">
        <w:rPr>
          <w:rStyle w:val="c0"/>
          <w:color w:val="000000"/>
          <w:sz w:val="28"/>
          <w:szCs w:val="28"/>
          <w:lang w:val="ru-RU"/>
        </w:rPr>
        <w:t>. рабочий</w:t>
      </w:r>
      <w:r w:rsidRPr="005E5987">
        <w:rPr>
          <w:rStyle w:val="c0"/>
          <w:color w:val="000000"/>
          <w:sz w:val="28"/>
          <w:szCs w:val="28"/>
        </w:rPr>
        <w:t>, 1987. – 142 с.</w:t>
      </w:r>
    </w:p>
    <w:p w:rsidR="0066563C" w:rsidRPr="005E5987" w:rsidRDefault="0066563C" w:rsidP="008952A5">
      <w:pPr>
        <w:pStyle w:val="a3"/>
        <w:numPr>
          <w:ilvl w:val="0"/>
          <w:numId w:val="1"/>
        </w:numPr>
        <w:spacing w:line="360" w:lineRule="auto"/>
        <w:ind w:left="0" w:firstLine="709"/>
        <w:contextualSpacing w:val="0"/>
        <w:jc w:val="both"/>
        <w:rPr>
          <w:rStyle w:val="c0"/>
          <w:sz w:val="28"/>
          <w:szCs w:val="28"/>
        </w:rPr>
      </w:pPr>
      <w:r w:rsidRPr="005E5987">
        <w:rPr>
          <w:color w:val="111111"/>
          <w:sz w:val="28"/>
          <w:szCs w:val="28"/>
          <w:shd w:val="clear" w:color="auto" w:fill="FFFFFF"/>
        </w:rPr>
        <w:t>Котляров, И. В. Патриотизм как социальная реальность белорусского общества (социологическое измерение)</w:t>
      </w:r>
      <w:r w:rsidRPr="005E5987">
        <w:rPr>
          <w:color w:val="111111"/>
          <w:sz w:val="28"/>
          <w:szCs w:val="28"/>
          <w:shd w:val="clear" w:color="auto" w:fill="FFFFFF"/>
          <w:lang w:val="ru-RU"/>
        </w:rPr>
        <w:t xml:space="preserve"> </w:t>
      </w:r>
      <w:r w:rsidRPr="005E5987">
        <w:rPr>
          <w:color w:val="111111"/>
          <w:sz w:val="28"/>
          <w:szCs w:val="28"/>
          <w:shd w:val="clear" w:color="auto" w:fill="FFFFFF"/>
        </w:rPr>
        <w:t>/ И. В. Котляров</w:t>
      </w:r>
      <w:r w:rsidRPr="005E5987">
        <w:rPr>
          <w:color w:val="111111"/>
          <w:sz w:val="28"/>
          <w:szCs w:val="28"/>
          <w:shd w:val="clear" w:color="auto" w:fill="FFFFFF"/>
          <w:lang w:val="ru-RU"/>
        </w:rPr>
        <w:t xml:space="preserve"> </w:t>
      </w:r>
      <w:r w:rsidRPr="005E5987">
        <w:rPr>
          <w:color w:val="111111"/>
          <w:sz w:val="28"/>
          <w:szCs w:val="28"/>
          <w:shd w:val="clear" w:color="auto" w:fill="FFFFFF"/>
        </w:rPr>
        <w:t>// Весці Нацыянальнай акадэміі навук Беларусі. Серыя гуманітарных навук.</w:t>
      </w:r>
      <w:r w:rsidRPr="005E5987">
        <w:rPr>
          <w:color w:val="111111"/>
          <w:sz w:val="28"/>
          <w:szCs w:val="28"/>
          <w:shd w:val="clear" w:color="auto" w:fill="FFFFFF"/>
          <w:lang w:val="ru-RU"/>
        </w:rPr>
        <w:t xml:space="preserve"> – 2017. – </w:t>
      </w:r>
      <w:r w:rsidRPr="005E5987">
        <w:rPr>
          <w:color w:val="111111"/>
          <w:sz w:val="28"/>
          <w:szCs w:val="28"/>
          <w:shd w:val="clear" w:color="auto" w:fill="FFFFFF"/>
        </w:rPr>
        <w:t>№</w:t>
      </w:r>
      <w:r w:rsidRPr="005E5987">
        <w:rPr>
          <w:color w:val="111111"/>
          <w:sz w:val="28"/>
          <w:szCs w:val="28"/>
          <w:shd w:val="clear" w:color="auto" w:fill="FFFFFF"/>
          <w:lang w:val="ru-RU"/>
        </w:rPr>
        <w:t xml:space="preserve"> </w:t>
      </w:r>
      <w:r w:rsidRPr="005E5987">
        <w:rPr>
          <w:color w:val="111111"/>
          <w:sz w:val="28"/>
          <w:szCs w:val="28"/>
          <w:shd w:val="clear" w:color="auto" w:fill="FFFFFF"/>
        </w:rPr>
        <w:t xml:space="preserve">4. </w:t>
      </w:r>
      <w:r w:rsidRPr="005E5987">
        <w:rPr>
          <w:color w:val="111111"/>
          <w:sz w:val="28"/>
          <w:szCs w:val="28"/>
          <w:shd w:val="clear" w:color="auto" w:fill="FFFFFF"/>
          <w:lang w:val="ru-RU"/>
        </w:rPr>
        <w:t xml:space="preserve">– </w:t>
      </w:r>
      <w:r w:rsidRPr="005E5987">
        <w:rPr>
          <w:color w:val="111111"/>
          <w:sz w:val="28"/>
          <w:szCs w:val="28"/>
          <w:shd w:val="clear" w:color="auto" w:fill="FFFFFF"/>
        </w:rPr>
        <w:t>С. 7–15.</w:t>
      </w:r>
    </w:p>
    <w:p w:rsidR="0066563C" w:rsidRPr="005E5987" w:rsidRDefault="0066563C" w:rsidP="008952A5">
      <w:pPr>
        <w:pStyle w:val="a3"/>
        <w:numPr>
          <w:ilvl w:val="0"/>
          <w:numId w:val="1"/>
        </w:numPr>
        <w:spacing w:line="360" w:lineRule="auto"/>
        <w:ind w:left="0" w:firstLine="709"/>
        <w:contextualSpacing w:val="0"/>
        <w:jc w:val="both"/>
        <w:rPr>
          <w:sz w:val="28"/>
          <w:szCs w:val="28"/>
        </w:rPr>
      </w:pPr>
      <w:r w:rsidRPr="005E5987">
        <w:rPr>
          <w:rStyle w:val="c0"/>
          <w:color w:val="000000"/>
          <w:sz w:val="28"/>
          <w:szCs w:val="28"/>
        </w:rPr>
        <w:t xml:space="preserve">Патриотическое воспитание: </w:t>
      </w:r>
      <w:r w:rsidRPr="005E5987">
        <w:rPr>
          <w:color w:val="000000"/>
          <w:sz w:val="28"/>
          <w:szCs w:val="28"/>
        </w:rPr>
        <w:t>системы работы, планирование, конспекты уроков, разработки занятий : пособие / авт.-сост. И. А. Пашкович. – 2-е изд., стер. – Волгоград : Учитель, 2008. – 168 с.</w:t>
      </w:r>
    </w:p>
    <w:p w:rsidR="00E7337E" w:rsidRPr="00251D4E" w:rsidRDefault="0066563C" w:rsidP="00251D4E">
      <w:pPr>
        <w:pStyle w:val="a3"/>
        <w:numPr>
          <w:ilvl w:val="0"/>
          <w:numId w:val="1"/>
        </w:numPr>
        <w:spacing w:line="360" w:lineRule="auto"/>
        <w:ind w:left="0" w:firstLine="709"/>
        <w:contextualSpacing w:val="0"/>
        <w:jc w:val="both"/>
        <w:rPr>
          <w:sz w:val="28"/>
          <w:szCs w:val="28"/>
        </w:rPr>
      </w:pPr>
      <w:r w:rsidRPr="005E5987">
        <w:rPr>
          <w:rStyle w:val="c0"/>
          <w:color w:val="000000"/>
          <w:sz w:val="28"/>
          <w:szCs w:val="28"/>
        </w:rPr>
        <w:t>Тисленкова, И.</w:t>
      </w:r>
      <w:r w:rsidRPr="005E5987">
        <w:rPr>
          <w:rStyle w:val="c0"/>
          <w:color w:val="000000"/>
          <w:sz w:val="28"/>
          <w:szCs w:val="28"/>
          <w:lang w:val="ru-RU"/>
        </w:rPr>
        <w:t xml:space="preserve"> </w:t>
      </w:r>
      <w:r w:rsidRPr="005E5987">
        <w:rPr>
          <w:rStyle w:val="c0"/>
          <w:color w:val="000000"/>
          <w:sz w:val="28"/>
          <w:szCs w:val="28"/>
        </w:rPr>
        <w:t>А. Гражданско-патриотическое воспитание в 6–7 классах</w:t>
      </w:r>
      <w:r w:rsidRPr="005E5987">
        <w:rPr>
          <w:rStyle w:val="c0"/>
          <w:color w:val="000000"/>
          <w:sz w:val="28"/>
          <w:szCs w:val="28"/>
          <w:lang w:val="ru-RU"/>
        </w:rPr>
        <w:t xml:space="preserve">. </w:t>
      </w:r>
      <w:r w:rsidRPr="005E5987">
        <w:rPr>
          <w:color w:val="000000"/>
          <w:sz w:val="28"/>
          <w:szCs w:val="28"/>
        </w:rPr>
        <w:t xml:space="preserve">Российская государственность: беседы, классные часы, вечера, праздники, игры / </w:t>
      </w:r>
      <w:r w:rsidRPr="005E5987">
        <w:rPr>
          <w:color w:val="000000"/>
          <w:sz w:val="28"/>
          <w:szCs w:val="28"/>
          <w:lang w:val="ru-RU"/>
        </w:rPr>
        <w:t xml:space="preserve">И. А. </w:t>
      </w:r>
      <w:r w:rsidRPr="005E5987">
        <w:rPr>
          <w:color w:val="000000"/>
          <w:sz w:val="28"/>
          <w:szCs w:val="28"/>
        </w:rPr>
        <w:t xml:space="preserve">Тисленкова. </w:t>
      </w:r>
      <w:r w:rsidRPr="005E5987">
        <w:rPr>
          <w:color w:val="000000"/>
          <w:sz w:val="28"/>
          <w:szCs w:val="28"/>
          <w:lang w:val="ru-RU"/>
        </w:rPr>
        <w:t xml:space="preserve">– </w:t>
      </w:r>
      <w:proofErr w:type="gramStart"/>
      <w:r w:rsidRPr="005E5987">
        <w:rPr>
          <w:color w:val="000000"/>
          <w:sz w:val="28"/>
          <w:szCs w:val="28"/>
        </w:rPr>
        <w:t>Волгоград :</w:t>
      </w:r>
      <w:proofErr w:type="gramEnd"/>
      <w:r w:rsidRPr="005E5987">
        <w:rPr>
          <w:color w:val="000000"/>
          <w:sz w:val="28"/>
          <w:szCs w:val="28"/>
        </w:rPr>
        <w:t xml:space="preserve"> Учитель, 2007. – 172 с.</w:t>
      </w:r>
    </w:p>
    <w:p w:rsidR="00E7337E" w:rsidRPr="00251D4E" w:rsidRDefault="00E7337E" w:rsidP="00E7337E">
      <w:pPr>
        <w:pStyle w:val="a3"/>
        <w:spacing w:line="360" w:lineRule="auto"/>
        <w:ind w:left="709"/>
        <w:contextualSpacing w:val="0"/>
        <w:jc w:val="right"/>
        <w:rPr>
          <w:b/>
          <w:bCs/>
          <w:color w:val="000000"/>
          <w:sz w:val="28"/>
          <w:szCs w:val="28"/>
          <w:lang w:val="ru-RU"/>
        </w:rPr>
      </w:pPr>
      <w:r w:rsidRPr="00251D4E">
        <w:rPr>
          <w:b/>
          <w:bCs/>
          <w:color w:val="000000"/>
          <w:sz w:val="28"/>
          <w:szCs w:val="28"/>
          <w:lang w:val="ru-RU"/>
        </w:rPr>
        <w:lastRenderedPageBreak/>
        <w:t xml:space="preserve">Приложение </w:t>
      </w:r>
      <w:r w:rsidR="00251D4E">
        <w:rPr>
          <w:b/>
          <w:bCs/>
          <w:color w:val="000000"/>
          <w:sz w:val="28"/>
          <w:szCs w:val="28"/>
          <w:lang w:val="ru-RU"/>
        </w:rPr>
        <w:t>1</w:t>
      </w:r>
    </w:p>
    <w:p w:rsidR="00251D4E" w:rsidRDefault="00251D4E" w:rsidP="00E7337E">
      <w:pPr>
        <w:pStyle w:val="a3"/>
        <w:spacing w:line="360" w:lineRule="auto"/>
        <w:ind w:left="709"/>
        <w:contextualSpacing w:val="0"/>
        <w:jc w:val="right"/>
        <w:rPr>
          <w:color w:val="000000"/>
          <w:sz w:val="28"/>
          <w:szCs w:val="28"/>
          <w:lang w:val="ru-RU"/>
        </w:rPr>
      </w:pPr>
    </w:p>
    <w:p w:rsidR="00251D4E" w:rsidRPr="00251D4E" w:rsidRDefault="00251D4E" w:rsidP="00251D4E">
      <w:pPr>
        <w:pStyle w:val="a3"/>
        <w:spacing w:line="360" w:lineRule="auto"/>
        <w:ind w:left="709"/>
        <w:contextualSpacing w:val="0"/>
        <w:jc w:val="center"/>
        <w:rPr>
          <w:b/>
          <w:bCs/>
          <w:color w:val="000000"/>
          <w:sz w:val="28"/>
          <w:szCs w:val="28"/>
          <w:lang w:val="ru-RU"/>
        </w:rPr>
      </w:pPr>
      <w:r w:rsidRPr="00251D4E">
        <w:rPr>
          <w:b/>
          <w:bCs/>
          <w:color w:val="000000"/>
          <w:sz w:val="28"/>
          <w:szCs w:val="28"/>
          <w:lang w:val="ru-RU"/>
        </w:rPr>
        <w:t>Традиции белорусской культуры</w:t>
      </w:r>
    </w:p>
    <w:p w:rsidR="00251D4E" w:rsidRPr="00E7337E" w:rsidRDefault="00251D4E" w:rsidP="00E7337E">
      <w:pPr>
        <w:pStyle w:val="a3"/>
        <w:spacing w:line="360" w:lineRule="auto"/>
        <w:ind w:left="709"/>
        <w:contextualSpacing w:val="0"/>
        <w:jc w:val="right"/>
        <w:rPr>
          <w:sz w:val="28"/>
          <w:szCs w:val="28"/>
          <w:lang w:val="ru-RU"/>
        </w:rPr>
      </w:pPr>
    </w:p>
    <w:p w:rsidR="00251D4E" w:rsidRDefault="00251D4E" w:rsidP="008952A5">
      <w:pPr>
        <w:spacing w:line="360" w:lineRule="auto"/>
        <w:ind w:firstLine="709"/>
        <w:jc w:val="both"/>
        <w:rPr>
          <w:lang w:val="ru-RU"/>
        </w:rPr>
      </w:pPr>
      <w:r>
        <w:rPr>
          <w:noProof/>
          <w:lang w:val="ru-RU"/>
          <w14:ligatures w14:val="standardContextual"/>
        </w:rPr>
        <w:drawing>
          <wp:inline distT="0" distB="0" distL="0" distR="0">
            <wp:extent cx="2603500" cy="3524488"/>
            <wp:effectExtent l="0" t="0" r="0" b="6350"/>
            <wp:docPr id="91668963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689633" name="Рисунок 916689633"/>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53072" cy="3591597"/>
                    </a:xfrm>
                    <a:prstGeom prst="rect">
                      <a:avLst/>
                    </a:prstGeom>
                  </pic:spPr>
                </pic:pic>
              </a:graphicData>
            </a:graphic>
          </wp:inline>
        </w:drawing>
      </w:r>
      <w:r>
        <w:rPr>
          <w:lang w:val="ru-RU"/>
        </w:rPr>
        <w:t xml:space="preserve">       </w:t>
      </w:r>
      <w:r>
        <w:rPr>
          <w:noProof/>
          <w:lang w:val="ru-RU"/>
          <w14:ligatures w14:val="standardContextual"/>
        </w:rPr>
        <w:drawing>
          <wp:inline distT="0" distB="0" distL="0" distR="0" wp14:anchorId="6966108E" wp14:editId="0B95FFBD">
            <wp:extent cx="2514364" cy="3518742"/>
            <wp:effectExtent l="0" t="0" r="635" b="0"/>
            <wp:docPr id="25849247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492479" name="Рисунок 258492479"/>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58938" cy="3581121"/>
                    </a:xfrm>
                    <a:prstGeom prst="rect">
                      <a:avLst/>
                    </a:prstGeom>
                  </pic:spPr>
                </pic:pic>
              </a:graphicData>
            </a:graphic>
          </wp:inline>
        </w:drawing>
      </w:r>
    </w:p>
    <w:p w:rsidR="00251D4E" w:rsidRDefault="00251D4E" w:rsidP="00251D4E">
      <w:pPr>
        <w:spacing w:line="360" w:lineRule="auto"/>
        <w:jc w:val="both"/>
        <w:rPr>
          <w:lang w:val="ru-RU"/>
        </w:rPr>
      </w:pPr>
    </w:p>
    <w:p w:rsidR="00251D4E" w:rsidRPr="00251D4E" w:rsidRDefault="00251D4E" w:rsidP="008952A5">
      <w:pPr>
        <w:spacing w:line="360" w:lineRule="auto"/>
        <w:ind w:firstLine="709"/>
        <w:jc w:val="both"/>
        <w:rPr>
          <w:lang w:val="ru-RU"/>
        </w:rPr>
      </w:pPr>
    </w:p>
    <w:p w:rsidR="00251D4E" w:rsidRDefault="00251D4E" w:rsidP="008952A5">
      <w:pPr>
        <w:spacing w:line="360" w:lineRule="auto"/>
        <w:ind w:firstLine="709"/>
        <w:jc w:val="both"/>
        <w:rPr>
          <w:lang w:val="en-US"/>
        </w:rPr>
      </w:pPr>
      <w:r>
        <w:rPr>
          <w:lang w:val="ru-RU"/>
        </w:rPr>
        <w:t xml:space="preserve">                                      </w:t>
      </w:r>
      <w:r>
        <w:rPr>
          <w:noProof/>
          <w:lang w:val="ru-RU"/>
          <w14:ligatures w14:val="standardContextual"/>
        </w:rPr>
        <w:drawing>
          <wp:inline distT="0" distB="0" distL="0" distR="0" wp14:anchorId="43AB0420" wp14:editId="12CA0F47">
            <wp:extent cx="2603500" cy="3610808"/>
            <wp:effectExtent l="0" t="0" r="0" b="0"/>
            <wp:docPr id="86143715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37159" name="Рисунок 861437159"/>
                    <pic:cNvPicPr/>
                  </pic:nvPicPr>
                  <pic:blipFill>
                    <a:blip r:embed="rId7">
                      <a:extLst>
                        <a:ext uri="{28A0092B-C50C-407E-A947-70E740481C1C}">
                          <a14:useLocalDpi xmlns:a14="http://schemas.microsoft.com/office/drawing/2010/main" val="0"/>
                        </a:ext>
                      </a:extLst>
                    </a:blip>
                    <a:stretch>
                      <a:fillRect/>
                    </a:stretch>
                  </pic:blipFill>
                  <pic:spPr>
                    <a:xfrm>
                      <a:off x="0" y="0"/>
                      <a:ext cx="2639202" cy="3660324"/>
                    </a:xfrm>
                    <a:prstGeom prst="rect">
                      <a:avLst/>
                    </a:prstGeom>
                  </pic:spPr>
                </pic:pic>
              </a:graphicData>
            </a:graphic>
          </wp:inline>
        </w:drawing>
      </w:r>
    </w:p>
    <w:p w:rsidR="00E7337E" w:rsidRPr="0066563C" w:rsidRDefault="00E7337E" w:rsidP="00251D4E">
      <w:pPr>
        <w:spacing w:line="360" w:lineRule="auto"/>
        <w:jc w:val="both"/>
        <w:rPr>
          <w:lang w:val="en-US"/>
        </w:rPr>
      </w:pPr>
    </w:p>
    <w:sectPr w:rsidR="00E7337E" w:rsidRPr="0066563C" w:rsidSect="008952A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5F32CA"/>
    <w:multiLevelType w:val="hybridMultilevel"/>
    <w:tmpl w:val="56AC8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E6"/>
    <w:rsid w:val="0003281D"/>
    <w:rsid w:val="00221CF8"/>
    <w:rsid w:val="00251D4E"/>
    <w:rsid w:val="004239E5"/>
    <w:rsid w:val="005640F4"/>
    <w:rsid w:val="0056620E"/>
    <w:rsid w:val="00616FE6"/>
    <w:rsid w:val="0066563C"/>
    <w:rsid w:val="008952A5"/>
    <w:rsid w:val="008E26DA"/>
    <w:rsid w:val="00C001C6"/>
    <w:rsid w:val="00C3392C"/>
    <w:rsid w:val="00E7337E"/>
    <w:rsid w:val="00E964BC"/>
    <w:rsid w:val="00F54838"/>
    <w:rsid w:val="00FF5362"/>
  </w:rsids>
  <m:mathPr>
    <m:mathFont m:val="Cambria Math"/>
    <m:brkBin m:val="before"/>
    <m:brkBinSub m:val="--"/>
    <m:smallFrac m:val="0"/>
    <m:dispDef/>
    <m:lMargin m:val="0"/>
    <m:rMargin m:val="0"/>
    <m:defJc m:val="centerGroup"/>
    <m:wrapIndent m:val="1440"/>
    <m:intLim m:val="subSup"/>
    <m:naryLim m:val="undOvr"/>
  </m:mathPr>
  <w:themeFontLang w:val="aa-E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5A1604-AA87-8D48-A586-702C96F9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aa-ET" w:eastAsia="en-US" w:bidi="ar-SA"/>
        <w14:ligatures w14:val="standardContextual"/>
      </w:rPr>
    </w:rPrDefault>
    <w:pPrDefault>
      <w:pPr>
        <w:ind w:left="244" w:right="164"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63C"/>
    <w:pPr>
      <w:ind w:left="0" w:right="0" w:firstLine="0"/>
      <w:jc w:val="left"/>
    </w:pPr>
    <w:rPr>
      <w:rFonts w:ascii="Times New Roman" w:eastAsia="Times New Roman" w:hAnsi="Times New Roman" w:cs="Times New Roman"/>
      <w:kern w:val="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563C"/>
    <w:pPr>
      <w:ind w:left="720"/>
      <w:contextualSpacing/>
    </w:pPr>
  </w:style>
  <w:style w:type="character" w:customStyle="1" w:styleId="c0">
    <w:name w:val="c0"/>
    <w:basedOn w:val="a0"/>
    <w:rsid w:val="0066563C"/>
  </w:style>
  <w:style w:type="character" w:styleId="a4">
    <w:name w:val="Strong"/>
    <w:basedOn w:val="a0"/>
    <w:uiPriority w:val="22"/>
    <w:qFormat/>
    <w:rsid w:val="0066563C"/>
    <w:rPr>
      <w:b/>
      <w:bCs/>
    </w:rPr>
  </w:style>
  <w:style w:type="character" w:styleId="a5">
    <w:name w:val="Hyperlink"/>
    <w:basedOn w:val="a0"/>
    <w:uiPriority w:val="99"/>
    <w:unhideWhenUsed/>
    <w:rsid w:val="00FF5362"/>
    <w:rPr>
      <w:color w:val="0563C1" w:themeColor="hyperlink"/>
      <w:u w:val="single"/>
    </w:rPr>
  </w:style>
  <w:style w:type="paragraph" w:styleId="a6">
    <w:name w:val="Normal (Web)"/>
    <w:basedOn w:val="a"/>
    <w:uiPriority w:val="99"/>
    <w:unhideWhenUsed/>
    <w:rsid w:val="00FF536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3638</Words>
  <Characters>20737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incom</cp:lastModifiedBy>
  <cp:revision>2</cp:revision>
  <dcterms:created xsi:type="dcterms:W3CDTF">2025-04-16T06:01:00Z</dcterms:created>
  <dcterms:modified xsi:type="dcterms:W3CDTF">2025-04-16T06:01:00Z</dcterms:modified>
</cp:coreProperties>
</file>